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37941" w:rsidRPr="00137941" w:rsidRDefault="00137941" w:rsidP="00190C76">
      <w:pPr>
        <w:spacing w:before="100" w:beforeAutospacing="1" w:after="100" w:afterAutospacing="1" w:line="240" w:lineRule="auto"/>
        <w:jc w:val="both"/>
        <w:rPr>
          <w:rFonts w:eastAsia="Times New Roman"/>
          <w:lang w:eastAsia="sk-SK"/>
        </w:rPr>
      </w:pPr>
      <w:r w:rsidRPr="00137941">
        <w:rPr>
          <w:rFonts w:eastAsia="Times New Roman"/>
          <w:b/>
          <w:bCs/>
          <w:lang w:eastAsia="sk-SK"/>
        </w:rPr>
        <w:t xml:space="preserve">Všeobecná časť </w:t>
      </w:r>
    </w:p>
    <w:p w:rsidR="00137941" w:rsidRPr="00137941" w:rsidRDefault="00137941" w:rsidP="00190C76">
      <w:pPr>
        <w:numPr>
          <w:ilvl w:val="0"/>
          <w:numId w:val="1"/>
        </w:numPr>
        <w:spacing w:before="100" w:beforeAutospacing="1" w:after="100" w:afterAutospacing="1" w:line="240" w:lineRule="auto"/>
        <w:jc w:val="both"/>
        <w:rPr>
          <w:rFonts w:eastAsia="Times New Roman"/>
          <w:lang w:eastAsia="sk-SK"/>
        </w:rPr>
      </w:pPr>
      <w:r w:rsidRPr="00137941">
        <w:rPr>
          <w:rFonts w:eastAsia="Times New Roman"/>
          <w:b/>
          <w:bCs/>
          <w:lang w:eastAsia="sk-SK"/>
        </w:rPr>
        <w:t xml:space="preserve">Žiadosť  </w:t>
      </w:r>
    </w:p>
    <w:p w:rsidR="00137941" w:rsidRPr="00137941" w:rsidRDefault="00137941" w:rsidP="00190C76">
      <w:pPr>
        <w:spacing w:before="100" w:beforeAutospacing="1" w:after="100" w:afterAutospacing="1" w:line="240" w:lineRule="auto"/>
        <w:jc w:val="both"/>
        <w:rPr>
          <w:rFonts w:eastAsia="Times New Roman"/>
          <w:lang w:eastAsia="sk-SK"/>
        </w:rPr>
      </w:pPr>
      <w:r w:rsidRPr="00137941">
        <w:rPr>
          <w:rFonts w:eastAsia="Times New Roman"/>
          <w:lang w:eastAsia="sk-SK"/>
        </w:rPr>
        <w:t xml:space="preserve">Žiadosť musí obsahovať: </w:t>
      </w:r>
    </w:p>
    <w:p w:rsidR="00137941" w:rsidRPr="00137941" w:rsidRDefault="00137941" w:rsidP="00190C76">
      <w:pPr>
        <w:spacing w:before="100" w:beforeAutospacing="1" w:after="100" w:afterAutospacing="1" w:line="240" w:lineRule="auto"/>
        <w:jc w:val="both"/>
        <w:rPr>
          <w:rFonts w:eastAsia="Times New Roman"/>
          <w:lang w:eastAsia="sk-SK"/>
        </w:rPr>
      </w:pPr>
      <w:r w:rsidRPr="00137941">
        <w:rPr>
          <w:rFonts w:eastAsia="Times New Roman"/>
          <w:lang w:eastAsia="sk-SK"/>
        </w:rPr>
        <w:t xml:space="preserve">Žiadateľ uvedie základné údaje o žiadateľovi a stavbe. </w:t>
      </w:r>
    </w:p>
    <w:p w:rsidR="00137941" w:rsidRPr="00137941" w:rsidRDefault="00137941" w:rsidP="00190C76">
      <w:pPr>
        <w:numPr>
          <w:ilvl w:val="0"/>
          <w:numId w:val="2"/>
        </w:numPr>
        <w:spacing w:before="100" w:beforeAutospacing="1" w:after="100" w:afterAutospacing="1" w:line="240" w:lineRule="auto"/>
        <w:jc w:val="both"/>
        <w:rPr>
          <w:rFonts w:eastAsia="Times New Roman"/>
          <w:lang w:eastAsia="sk-SK"/>
        </w:rPr>
      </w:pPr>
      <w:r w:rsidRPr="00137941">
        <w:rPr>
          <w:rFonts w:eastAsia="Times New Roman"/>
          <w:b/>
          <w:bCs/>
          <w:lang w:eastAsia="sk-SK"/>
        </w:rPr>
        <w:t xml:space="preserve">Projektová dokumentácia  </w:t>
      </w:r>
    </w:p>
    <w:p w:rsidR="00137941" w:rsidRPr="00137941" w:rsidRDefault="00137941" w:rsidP="00190C76">
      <w:pPr>
        <w:spacing w:before="100" w:beforeAutospacing="1" w:after="100" w:afterAutospacing="1" w:line="240" w:lineRule="auto"/>
        <w:jc w:val="both"/>
        <w:rPr>
          <w:rFonts w:eastAsia="Times New Roman"/>
          <w:lang w:eastAsia="sk-SK"/>
        </w:rPr>
      </w:pPr>
      <w:r w:rsidRPr="00137941">
        <w:rPr>
          <w:rFonts w:eastAsia="Times New Roman"/>
          <w:lang w:eastAsia="sk-SK"/>
        </w:rPr>
        <w:t xml:space="preserve">Projektová dokumentácia vypracovaná podľa  § 40c ods. 2 zákona č. 200/2022 Z. z. o územnom plánovaní v znení neskorších predpisov a príslušných ustanovení §3 a §9 vyhlášky Ministerstva životného prostredia Slovenskej republiky č. 453/2000 Z. z., ktorou sa vykonávajú niektoré ustanovenia stavebného zákona </w:t>
      </w:r>
    </w:p>
    <w:p w:rsidR="00137941" w:rsidRPr="00137941" w:rsidRDefault="00137941" w:rsidP="00190C76">
      <w:pPr>
        <w:spacing w:before="100" w:beforeAutospacing="1" w:after="100" w:afterAutospacing="1" w:line="240" w:lineRule="auto"/>
        <w:jc w:val="both"/>
        <w:rPr>
          <w:rFonts w:eastAsia="Times New Roman"/>
          <w:lang w:eastAsia="sk-SK"/>
        </w:rPr>
      </w:pPr>
      <w:r w:rsidRPr="00137941">
        <w:rPr>
          <w:rFonts w:eastAsia="Times New Roman"/>
          <w:b/>
          <w:bCs/>
          <w:lang w:eastAsia="sk-SK"/>
        </w:rPr>
        <w:t xml:space="preserve">Textová časť projektovej dokumentácie musí obsahovať aj: </w:t>
      </w:r>
    </w:p>
    <w:p w:rsidR="00137941" w:rsidRPr="00137941" w:rsidRDefault="00137941" w:rsidP="00190C76">
      <w:pPr>
        <w:spacing w:before="100" w:beforeAutospacing="1" w:after="100" w:afterAutospacing="1" w:line="240" w:lineRule="auto"/>
        <w:jc w:val="both"/>
        <w:rPr>
          <w:rFonts w:eastAsia="Times New Roman"/>
          <w:lang w:eastAsia="sk-SK"/>
        </w:rPr>
      </w:pPr>
      <w:r w:rsidRPr="00137941">
        <w:rPr>
          <w:rFonts w:eastAsia="Times New Roman"/>
          <w:lang w:eastAsia="sk-SK"/>
        </w:rPr>
        <w:t xml:space="preserve">Údaje svedčiace o súlade navrhovanej stavby so záväznou časťou územnoplánovacej dokumentácie - vyhodnotenie súladu s platným Územným plánom mesta Dunajská Streda (ďalej len UPN): </w:t>
      </w:r>
      <w:proofErr w:type="spellStart"/>
      <w:r w:rsidRPr="00137941">
        <w:rPr>
          <w:rFonts w:eastAsia="Times New Roman"/>
          <w:lang w:eastAsia="sk-SK"/>
        </w:rPr>
        <w:t>podlažnosť</w:t>
      </w:r>
      <w:proofErr w:type="spellEnd"/>
      <w:r w:rsidRPr="00137941">
        <w:rPr>
          <w:rFonts w:eastAsia="Times New Roman"/>
          <w:lang w:eastAsia="sk-SK"/>
        </w:rPr>
        <w:t xml:space="preserve">, index zastavanosti, podiel zelene, index podlažných plôch a funkčné využitie, pripojenie stavby na miestne rozvody technického vybavenia územia, technický popis oplotenia, napojenie vjazdu na miestnu cestu </w:t>
      </w:r>
    </w:p>
    <w:p w:rsidR="00137941" w:rsidRPr="00137941" w:rsidRDefault="00137941" w:rsidP="00190C76">
      <w:pPr>
        <w:spacing w:before="100" w:beforeAutospacing="1" w:after="100" w:afterAutospacing="1" w:line="240" w:lineRule="auto"/>
        <w:jc w:val="both"/>
        <w:rPr>
          <w:rFonts w:eastAsia="Times New Roman"/>
          <w:lang w:eastAsia="sk-SK"/>
        </w:rPr>
      </w:pPr>
      <w:r w:rsidRPr="00137941">
        <w:rPr>
          <w:rFonts w:eastAsia="Times New Roman"/>
          <w:b/>
          <w:bCs/>
          <w:lang w:eastAsia="sk-SK"/>
        </w:rPr>
        <w:t xml:space="preserve">Grafická časť projektovej dokumentácie musí obsahovať aj: </w:t>
      </w:r>
    </w:p>
    <w:p w:rsidR="00137941" w:rsidRPr="00137941" w:rsidRDefault="00137941" w:rsidP="00190C76">
      <w:pPr>
        <w:spacing w:before="100" w:beforeAutospacing="1" w:after="100" w:afterAutospacing="1" w:line="240" w:lineRule="auto"/>
        <w:jc w:val="both"/>
        <w:rPr>
          <w:rFonts w:eastAsia="Times New Roman"/>
          <w:lang w:eastAsia="sk-SK"/>
        </w:rPr>
      </w:pPr>
      <w:r w:rsidRPr="00137941">
        <w:rPr>
          <w:rFonts w:eastAsia="Times New Roman"/>
          <w:lang w:eastAsia="sk-SK"/>
        </w:rPr>
        <w:t xml:space="preserve">Vyhodnotenie súladu zámeru so záväznou časťou ÚPN (samostatná grafická príloha – „situácia plôch“); zreteľné vymedzenie stavebného pozemku - farebne odlíšiť plochy zastavané, plochy spevnené a všetky druhy zelene (na </w:t>
      </w:r>
      <w:bookmarkStart w:id="0" w:name="_GoBack"/>
      <w:bookmarkEnd w:id="0"/>
      <w:r w:rsidRPr="00137941">
        <w:rPr>
          <w:rFonts w:eastAsia="Times New Roman"/>
          <w:lang w:eastAsia="sk-SK"/>
        </w:rPr>
        <w:t xml:space="preserve">teréne, na podzemných konštrukciách), s číselnými údajmi o ich jednotlivých výmerách (m2) tak, aby boli tieto údaje overiteľné na základe kót; situácia musí obsahovať komplexné vyhodnotenia súladu s ÚPN, </w:t>
      </w:r>
      <w:proofErr w:type="spellStart"/>
      <w:r w:rsidRPr="00137941">
        <w:rPr>
          <w:rFonts w:eastAsia="Times New Roman"/>
          <w:lang w:eastAsia="sk-SK"/>
        </w:rPr>
        <w:t>t.j</w:t>
      </w:r>
      <w:proofErr w:type="spellEnd"/>
      <w:r w:rsidRPr="00137941">
        <w:rPr>
          <w:rFonts w:eastAsia="Times New Roman"/>
          <w:lang w:eastAsia="sk-SK"/>
        </w:rPr>
        <w:t xml:space="preserve">. jednoznačné vymedzenie riešeného územia, hranice jednotlivých funkčných plôch podľa ÚPN; ak riešené územie prechádza cez viacero funkčných plôch, je potrebné vyhodnotenie regulácie spracovať samostatne pre každú funkčnú plochu, pripojenie stavby na miestne rozvody technického vybavenia územia, oplotenie, napojenie vjazdu na miestnu cestu </w:t>
      </w:r>
    </w:p>
    <w:p w:rsidR="00137941" w:rsidRPr="00137941" w:rsidRDefault="00137941" w:rsidP="00190C76">
      <w:pPr>
        <w:spacing w:before="100" w:beforeAutospacing="1" w:after="100" w:afterAutospacing="1" w:line="240" w:lineRule="auto"/>
        <w:jc w:val="both"/>
        <w:rPr>
          <w:rFonts w:eastAsia="Times New Roman"/>
          <w:lang w:eastAsia="sk-SK"/>
        </w:rPr>
      </w:pPr>
      <w:r w:rsidRPr="00137941">
        <w:rPr>
          <w:rFonts w:eastAsia="Times New Roman"/>
          <w:b/>
          <w:bCs/>
          <w:lang w:eastAsia="sk-SK"/>
        </w:rPr>
        <w:t>Osobitná časť</w:t>
      </w:r>
      <w:r w:rsidRPr="00137941">
        <w:rPr>
          <w:rFonts w:eastAsia="Times New Roman"/>
          <w:lang w:eastAsia="sk-SK"/>
        </w:rPr>
        <w:t xml:space="preserve">    </w:t>
      </w:r>
    </w:p>
    <w:p w:rsidR="00137941" w:rsidRPr="00137941" w:rsidRDefault="00137941" w:rsidP="00190C76">
      <w:pPr>
        <w:spacing w:before="100" w:beforeAutospacing="1" w:after="100" w:afterAutospacing="1" w:line="240" w:lineRule="auto"/>
        <w:jc w:val="both"/>
        <w:rPr>
          <w:rFonts w:eastAsia="Times New Roman"/>
          <w:lang w:eastAsia="sk-SK"/>
        </w:rPr>
      </w:pPr>
      <w:r w:rsidRPr="00137941">
        <w:rPr>
          <w:rFonts w:eastAsia="Times New Roman"/>
          <w:lang w:eastAsia="sk-SK"/>
        </w:rPr>
        <w:t>K žiadosti „Žiadosť o vydanie záväzného stanoviska k projektovej dokumentácii stavby</w:t>
      </w:r>
      <w:r w:rsidRPr="00137941">
        <w:rPr>
          <w:rFonts w:eastAsia="Times New Roman"/>
          <w:b/>
          <w:bCs/>
          <w:lang w:eastAsia="sk-SK"/>
        </w:rPr>
        <w:t xml:space="preserve"> </w:t>
      </w:r>
      <w:r w:rsidRPr="00137941">
        <w:rPr>
          <w:rFonts w:eastAsia="Times New Roman"/>
          <w:lang w:eastAsia="sk-SK"/>
        </w:rPr>
        <w:t xml:space="preserve">pre stavebné  povolenie – zmena stavby pred dokončením“ . </w:t>
      </w:r>
    </w:p>
    <w:p w:rsidR="00137941" w:rsidRPr="00137941" w:rsidRDefault="00137941" w:rsidP="00190C76">
      <w:pPr>
        <w:spacing w:before="100" w:beforeAutospacing="1" w:after="100" w:afterAutospacing="1" w:line="240" w:lineRule="auto"/>
        <w:jc w:val="both"/>
        <w:rPr>
          <w:rFonts w:eastAsia="Times New Roman"/>
          <w:lang w:eastAsia="sk-SK"/>
        </w:rPr>
      </w:pPr>
      <w:r w:rsidRPr="00137941">
        <w:rPr>
          <w:rFonts w:eastAsia="Times New Roman"/>
          <w:lang w:eastAsia="sk-SK"/>
        </w:rPr>
        <w:t xml:space="preserve">Všetky navrhované zmeny je potrebné uviesť v textovej aj grafickej časti s grafickým  (farebným) vyznačením navrhovaného stavu oproti pôvodnému stavu, vrátane pôvodných a navrhovaných záväzných regulatívov funkčného a priestorového využitia územia. </w:t>
      </w:r>
    </w:p>
    <w:p w:rsidR="00137941" w:rsidRPr="00137941" w:rsidRDefault="00137941" w:rsidP="00190C76">
      <w:pPr>
        <w:spacing w:before="100" w:beforeAutospacing="1" w:after="100" w:afterAutospacing="1" w:line="240" w:lineRule="auto"/>
        <w:jc w:val="both"/>
        <w:rPr>
          <w:rFonts w:eastAsia="Times New Roman"/>
          <w:lang w:eastAsia="sk-SK"/>
        </w:rPr>
      </w:pPr>
      <w:r w:rsidRPr="00137941">
        <w:rPr>
          <w:rFonts w:eastAsia="Times New Roman"/>
          <w:lang w:eastAsia="sk-SK"/>
        </w:rPr>
        <w:t>K žiadosti „Žiadosť o vydanie záväzného stanoviska k projektovej dokumentácii stavby</w:t>
      </w:r>
      <w:r w:rsidRPr="00137941">
        <w:rPr>
          <w:rFonts w:eastAsia="Times New Roman"/>
          <w:b/>
          <w:bCs/>
          <w:lang w:eastAsia="sk-SK"/>
        </w:rPr>
        <w:t xml:space="preserve"> </w:t>
      </w:r>
      <w:r w:rsidRPr="00137941">
        <w:rPr>
          <w:rFonts w:eastAsia="Times New Roman"/>
          <w:lang w:eastAsia="sk-SK"/>
        </w:rPr>
        <w:t xml:space="preserve">pre dodatočné povolenie stavby“ . </w:t>
      </w:r>
    </w:p>
    <w:p w:rsidR="00137941" w:rsidRPr="00137941" w:rsidRDefault="00137941" w:rsidP="00190C76">
      <w:pPr>
        <w:spacing w:before="100" w:beforeAutospacing="1" w:after="100" w:afterAutospacing="1" w:line="240" w:lineRule="auto"/>
        <w:jc w:val="both"/>
        <w:rPr>
          <w:rFonts w:eastAsia="Times New Roman"/>
          <w:lang w:eastAsia="sk-SK"/>
        </w:rPr>
      </w:pPr>
      <w:r w:rsidRPr="00137941">
        <w:rPr>
          <w:rFonts w:eastAsia="Times New Roman"/>
          <w:lang w:eastAsia="sk-SK"/>
        </w:rPr>
        <w:t xml:space="preserve">Ak sa dodatočné povolenie stavby týka pozemku bez zástavby, resp. po asanácii pôvodného objektu, je potrebné uviesť, či je stavba iba začatá, čiastočne zrealizovaná alebo zrealizovaná.  Žiadosť musí obsahovať aj informáciu, prečo je podaná žiadosť o dodatočné </w:t>
      </w:r>
      <w:r w:rsidRPr="00137941">
        <w:rPr>
          <w:rFonts w:eastAsia="Times New Roman"/>
          <w:lang w:eastAsia="sk-SK"/>
        </w:rPr>
        <w:lastRenderedPageBreak/>
        <w:t xml:space="preserve">povolenie stavby (stavba bola zrealizovaná resp. čiastočne zrealizovaná bez stavebného povolenia alebo nad rámec vydaného stavebného povolenia – uviesť číslo povolenia a dátum vydania). </w:t>
      </w:r>
    </w:p>
    <w:p w:rsidR="00137941" w:rsidRPr="00137941" w:rsidRDefault="00137941" w:rsidP="00190C76">
      <w:pPr>
        <w:spacing w:before="100" w:beforeAutospacing="1" w:after="100" w:afterAutospacing="1" w:line="240" w:lineRule="auto"/>
        <w:jc w:val="both"/>
        <w:rPr>
          <w:rFonts w:eastAsia="Times New Roman"/>
          <w:lang w:eastAsia="sk-SK"/>
        </w:rPr>
      </w:pPr>
      <w:r w:rsidRPr="00137941">
        <w:rPr>
          <w:rFonts w:eastAsia="Times New Roman"/>
          <w:b/>
          <w:bCs/>
          <w:lang w:eastAsia="sk-SK"/>
        </w:rPr>
        <w:t xml:space="preserve">Upozornenie: </w:t>
      </w:r>
    </w:p>
    <w:p w:rsidR="00137941" w:rsidRPr="00137941" w:rsidRDefault="00137941" w:rsidP="00190C76">
      <w:pPr>
        <w:spacing w:before="100" w:beforeAutospacing="1" w:after="100" w:afterAutospacing="1" w:line="240" w:lineRule="auto"/>
        <w:jc w:val="both"/>
        <w:rPr>
          <w:rFonts w:eastAsia="Times New Roman"/>
          <w:lang w:eastAsia="sk-SK"/>
        </w:rPr>
      </w:pPr>
      <w:r w:rsidRPr="00137941">
        <w:rPr>
          <w:rFonts w:eastAsia="Times New Roman"/>
          <w:lang w:eastAsia="sk-SK"/>
        </w:rPr>
        <w:t xml:space="preserve">Ak predložená žiadosť neposkytuje dostatočné podklady pre posúdenie súladu navrhovanej stavby so záväznou časťou územnoplánovacej dokumentácie, v lehote do 15 dní od podania žiadosti vyzve žiadateľa, aby žiadosť v primeranej lehote doplnil a upozorní ho, že inak záväzné stanovisko nevydá a žiadosť odloží. Ak žiadateľ nedoplní žiadosť o záväzné stanovisko požadovaným spôsobom v určenej lehote, žiadosť </w:t>
      </w:r>
      <w:r w:rsidR="00BA552A">
        <w:rPr>
          <w:rFonts w:eastAsia="Times New Roman"/>
          <w:lang w:eastAsia="sk-SK"/>
        </w:rPr>
        <w:t xml:space="preserve">sa </w:t>
      </w:r>
      <w:r w:rsidRPr="00137941">
        <w:rPr>
          <w:rFonts w:eastAsia="Times New Roman"/>
          <w:lang w:eastAsia="sk-SK"/>
        </w:rPr>
        <w:t xml:space="preserve">odloží, o čom žiadateľa a príslušný stavebný úrad bezodkladne upovedomí. </w:t>
      </w:r>
    </w:p>
    <w:sectPr w:rsidR="00137941" w:rsidRPr="0013794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8D2B96"/>
    <w:multiLevelType w:val="multilevel"/>
    <w:tmpl w:val="C6763B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F5428D6"/>
    <w:multiLevelType w:val="multilevel"/>
    <w:tmpl w:val="8CF0430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941"/>
    <w:rsid w:val="00137941"/>
    <w:rsid w:val="00190C76"/>
    <w:rsid w:val="00830993"/>
    <w:rsid w:val="00BA552A"/>
    <w:rsid w:val="00FB17C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7C7159"/>
  <w15:chartTrackingRefBased/>
  <w15:docId w15:val="{242CD13E-E8FF-4F77-9F92-8BCB57D739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sk-S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style>
  <w:style w:type="paragraph" w:styleId="Nadpis2">
    <w:name w:val="heading 2"/>
    <w:basedOn w:val="Normlny"/>
    <w:link w:val="Nadpis2Char"/>
    <w:uiPriority w:val="9"/>
    <w:qFormat/>
    <w:rsid w:val="00137941"/>
    <w:pPr>
      <w:spacing w:before="100" w:beforeAutospacing="1" w:after="100" w:afterAutospacing="1" w:line="240" w:lineRule="auto"/>
      <w:outlineLvl w:val="1"/>
    </w:pPr>
    <w:rPr>
      <w:rFonts w:eastAsia="Times New Roman"/>
      <w:b/>
      <w:bCs/>
      <w:sz w:val="36"/>
      <w:szCs w:val="36"/>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uiPriority w:val="9"/>
    <w:rsid w:val="00137941"/>
    <w:rPr>
      <w:rFonts w:eastAsia="Times New Roman"/>
      <w:b/>
      <w:bCs/>
      <w:sz w:val="36"/>
      <w:szCs w:val="36"/>
      <w:lang w:eastAsia="sk-SK"/>
    </w:rPr>
  </w:style>
  <w:style w:type="paragraph" w:styleId="Normlnywebov">
    <w:name w:val="Normal (Web)"/>
    <w:basedOn w:val="Normlny"/>
    <w:uiPriority w:val="99"/>
    <w:semiHidden/>
    <w:unhideWhenUsed/>
    <w:rsid w:val="00137941"/>
    <w:pPr>
      <w:spacing w:before="100" w:beforeAutospacing="1" w:after="100" w:afterAutospacing="1" w:line="240" w:lineRule="auto"/>
    </w:pPr>
    <w:rPr>
      <w:rFonts w:eastAsia="Times New Roman"/>
      <w:lang w:eastAsia="sk-SK"/>
    </w:rPr>
  </w:style>
  <w:style w:type="character" w:styleId="Vrazn">
    <w:name w:val="Strong"/>
    <w:basedOn w:val="Predvolenpsmoodseku"/>
    <w:uiPriority w:val="22"/>
    <w:qFormat/>
    <w:rsid w:val="0013794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044167">
      <w:bodyDiv w:val="1"/>
      <w:marLeft w:val="0"/>
      <w:marRight w:val="0"/>
      <w:marTop w:val="0"/>
      <w:marBottom w:val="0"/>
      <w:divBdr>
        <w:top w:val="none" w:sz="0" w:space="0" w:color="auto"/>
        <w:left w:val="none" w:sz="0" w:space="0" w:color="auto"/>
        <w:bottom w:val="none" w:sz="0" w:space="0" w:color="auto"/>
        <w:right w:val="none" w:sz="0" w:space="0" w:color="auto"/>
      </w:divBdr>
      <w:divsChild>
        <w:div w:id="217519155">
          <w:marLeft w:val="0"/>
          <w:marRight w:val="0"/>
          <w:marTop w:val="0"/>
          <w:marBottom w:val="0"/>
          <w:divBdr>
            <w:top w:val="none" w:sz="0" w:space="0" w:color="auto"/>
            <w:left w:val="none" w:sz="0" w:space="0" w:color="auto"/>
            <w:bottom w:val="none" w:sz="0" w:space="0" w:color="auto"/>
            <w:right w:val="none" w:sz="0" w:space="0" w:color="auto"/>
          </w:divBdr>
          <w:divsChild>
            <w:div w:id="678853244">
              <w:marLeft w:val="0"/>
              <w:marRight w:val="0"/>
              <w:marTop w:val="0"/>
              <w:marBottom w:val="0"/>
              <w:divBdr>
                <w:top w:val="none" w:sz="0" w:space="0" w:color="auto"/>
                <w:left w:val="none" w:sz="0" w:space="0" w:color="auto"/>
                <w:bottom w:val="none" w:sz="0" w:space="0" w:color="auto"/>
                <w:right w:val="none" w:sz="0" w:space="0" w:color="auto"/>
              </w:divBdr>
              <w:divsChild>
                <w:div w:id="1291015365">
                  <w:marLeft w:val="0"/>
                  <w:marRight w:val="0"/>
                  <w:marTop w:val="0"/>
                  <w:marBottom w:val="0"/>
                  <w:divBdr>
                    <w:top w:val="none" w:sz="0" w:space="0" w:color="auto"/>
                    <w:left w:val="none" w:sz="0" w:space="0" w:color="auto"/>
                    <w:bottom w:val="none" w:sz="0" w:space="0" w:color="auto"/>
                    <w:right w:val="none" w:sz="0" w:space="0" w:color="auto"/>
                  </w:divBdr>
                  <w:divsChild>
                    <w:div w:id="1030187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0084561">
          <w:marLeft w:val="0"/>
          <w:marRight w:val="0"/>
          <w:marTop w:val="0"/>
          <w:marBottom w:val="0"/>
          <w:divBdr>
            <w:top w:val="none" w:sz="0" w:space="0" w:color="auto"/>
            <w:left w:val="none" w:sz="0" w:space="0" w:color="auto"/>
            <w:bottom w:val="none" w:sz="0" w:space="0" w:color="auto"/>
            <w:right w:val="none" w:sz="0" w:space="0" w:color="auto"/>
          </w:divBdr>
          <w:divsChild>
            <w:div w:id="86580083">
              <w:marLeft w:val="0"/>
              <w:marRight w:val="0"/>
              <w:marTop w:val="0"/>
              <w:marBottom w:val="0"/>
              <w:divBdr>
                <w:top w:val="none" w:sz="0" w:space="0" w:color="auto"/>
                <w:left w:val="none" w:sz="0" w:space="0" w:color="auto"/>
                <w:bottom w:val="none" w:sz="0" w:space="0" w:color="auto"/>
                <w:right w:val="none" w:sz="0" w:space="0" w:color="auto"/>
              </w:divBdr>
              <w:divsChild>
                <w:div w:id="1805849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93175">
          <w:marLeft w:val="0"/>
          <w:marRight w:val="0"/>
          <w:marTop w:val="0"/>
          <w:marBottom w:val="0"/>
          <w:divBdr>
            <w:top w:val="none" w:sz="0" w:space="0" w:color="auto"/>
            <w:left w:val="none" w:sz="0" w:space="0" w:color="auto"/>
            <w:bottom w:val="none" w:sz="0" w:space="0" w:color="auto"/>
            <w:right w:val="none" w:sz="0" w:space="0" w:color="auto"/>
          </w:divBdr>
          <w:divsChild>
            <w:div w:id="64691039">
              <w:marLeft w:val="0"/>
              <w:marRight w:val="0"/>
              <w:marTop w:val="0"/>
              <w:marBottom w:val="0"/>
              <w:divBdr>
                <w:top w:val="none" w:sz="0" w:space="0" w:color="auto"/>
                <w:left w:val="none" w:sz="0" w:space="0" w:color="auto"/>
                <w:bottom w:val="none" w:sz="0" w:space="0" w:color="auto"/>
                <w:right w:val="none" w:sz="0" w:space="0" w:color="auto"/>
              </w:divBdr>
              <w:divsChild>
                <w:div w:id="1824661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058142">
          <w:marLeft w:val="0"/>
          <w:marRight w:val="0"/>
          <w:marTop w:val="0"/>
          <w:marBottom w:val="0"/>
          <w:divBdr>
            <w:top w:val="none" w:sz="0" w:space="0" w:color="auto"/>
            <w:left w:val="none" w:sz="0" w:space="0" w:color="auto"/>
            <w:bottom w:val="none" w:sz="0" w:space="0" w:color="auto"/>
            <w:right w:val="none" w:sz="0" w:space="0" w:color="auto"/>
          </w:divBdr>
          <w:divsChild>
            <w:div w:id="893126340">
              <w:marLeft w:val="0"/>
              <w:marRight w:val="0"/>
              <w:marTop w:val="0"/>
              <w:marBottom w:val="0"/>
              <w:divBdr>
                <w:top w:val="none" w:sz="0" w:space="0" w:color="auto"/>
                <w:left w:val="none" w:sz="0" w:space="0" w:color="auto"/>
                <w:bottom w:val="none" w:sz="0" w:space="0" w:color="auto"/>
                <w:right w:val="none" w:sz="0" w:space="0" w:color="auto"/>
              </w:divBdr>
              <w:divsChild>
                <w:div w:id="1232498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532146">
          <w:marLeft w:val="0"/>
          <w:marRight w:val="0"/>
          <w:marTop w:val="0"/>
          <w:marBottom w:val="0"/>
          <w:divBdr>
            <w:top w:val="none" w:sz="0" w:space="0" w:color="auto"/>
            <w:left w:val="none" w:sz="0" w:space="0" w:color="auto"/>
            <w:bottom w:val="none" w:sz="0" w:space="0" w:color="auto"/>
            <w:right w:val="none" w:sz="0" w:space="0" w:color="auto"/>
          </w:divBdr>
          <w:divsChild>
            <w:div w:id="956912175">
              <w:marLeft w:val="0"/>
              <w:marRight w:val="0"/>
              <w:marTop w:val="0"/>
              <w:marBottom w:val="0"/>
              <w:divBdr>
                <w:top w:val="none" w:sz="0" w:space="0" w:color="auto"/>
                <w:left w:val="none" w:sz="0" w:space="0" w:color="auto"/>
                <w:bottom w:val="none" w:sz="0" w:space="0" w:color="auto"/>
                <w:right w:val="none" w:sz="0" w:space="0" w:color="auto"/>
              </w:divBdr>
              <w:divsChild>
                <w:div w:id="1392269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477</Words>
  <Characters>2719</Characters>
  <Application>Microsoft Office Word</Application>
  <DocSecurity>0</DocSecurity>
  <Lines>22</Lines>
  <Paragraphs>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LŐRINCZY Klaudia</dc:creator>
  <cp:keywords/>
  <dc:description/>
  <cp:lastModifiedBy>LŐRINCZY Klaudia</cp:lastModifiedBy>
  <cp:revision>6</cp:revision>
  <cp:lastPrinted>2024-10-01T08:08:00Z</cp:lastPrinted>
  <dcterms:created xsi:type="dcterms:W3CDTF">2024-07-16T07:26:00Z</dcterms:created>
  <dcterms:modified xsi:type="dcterms:W3CDTF">2024-10-01T08:09:00Z</dcterms:modified>
</cp:coreProperties>
</file>