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6F" w:rsidRPr="00DC626F" w:rsidRDefault="00DC626F" w:rsidP="00DC626F">
      <w:pPr>
        <w:jc w:val="center"/>
        <w:rPr>
          <w:b/>
        </w:rPr>
      </w:pPr>
      <w:r w:rsidRPr="00DC626F">
        <w:rPr>
          <w:b/>
        </w:rPr>
        <w:t> Všeobecne záväzné nariadeni</w:t>
      </w:r>
      <w:r w:rsidR="005F4C19">
        <w:rPr>
          <w:b/>
        </w:rPr>
        <w:t>e</w:t>
      </w:r>
    </w:p>
    <w:p w:rsidR="00DC626F" w:rsidRPr="00DC626F" w:rsidRDefault="00DC626F" w:rsidP="00DC626F">
      <w:pPr>
        <w:jc w:val="center"/>
        <w:rPr>
          <w:b/>
        </w:rPr>
      </w:pPr>
      <w:r w:rsidRPr="00DC626F">
        <w:rPr>
          <w:b/>
        </w:rPr>
        <w:t>Obce Veľké Blahovo</w:t>
      </w:r>
    </w:p>
    <w:p w:rsidR="00DC626F" w:rsidRDefault="00DC626F"/>
    <w:p w:rsidR="00DC626F" w:rsidRDefault="005F4C19" w:rsidP="00DC626F">
      <w:pPr>
        <w:jc w:val="center"/>
      </w:pPr>
      <w:r>
        <w:t>č. 1/2021</w:t>
      </w:r>
    </w:p>
    <w:p w:rsidR="00DC626F" w:rsidRDefault="00DC626F" w:rsidP="00DC626F">
      <w:pPr>
        <w:jc w:val="center"/>
      </w:pPr>
      <w:r>
        <w:t xml:space="preserve">zo dňa </w:t>
      </w:r>
      <w:r w:rsidR="005F4C19">
        <w:t>21.06.2021</w:t>
      </w:r>
    </w:p>
    <w:p w:rsidR="00DC626F" w:rsidRDefault="00DC626F"/>
    <w:p w:rsidR="00DC626F" w:rsidRDefault="00DC626F" w:rsidP="00544E64">
      <w:pPr>
        <w:jc w:val="both"/>
      </w:pPr>
      <w:r>
        <w:tab/>
        <w:t>Obec Veľké Blahovo podľa § 11 ods. 4 písm. c) a g) zákona Slovenskej národnej rady č. 369/1990 Zb. o obecnom zriadení v znení neskorších predpisov a § 27 ods. 3 zákona č. 50/1976 Zb. o územnom plánovaní a stavebnom poriadku (stavebný zákon) v znení neskorších predpisov nariaďuje:</w:t>
      </w:r>
    </w:p>
    <w:p w:rsidR="00DC626F" w:rsidRDefault="00DC626F" w:rsidP="00544E64">
      <w:pPr>
        <w:tabs>
          <w:tab w:val="center" w:pos="4536"/>
          <w:tab w:val="left" w:pos="5265"/>
        </w:tabs>
        <w:jc w:val="both"/>
        <w:rPr>
          <w:b/>
        </w:rPr>
      </w:pPr>
      <w:r>
        <w:rPr>
          <w:b/>
        </w:rPr>
        <w:tab/>
      </w:r>
      <w:r w:rsidRPr="00DC626F">
        <w:rPr>
          <w:b/>
        </w:rPr>
        <w:t>§1</w:t>
      </w:r>
      <w:r>
        <w:rPr>
          <w:b/>
        </w:rPr>
        <w:tab/>
      </w:r>
    </w:p>
    <w:p w:rsidR="00DC626F" w:rsidRDefault="005F4C19" w:rsidP="00544E64">
      <w:pPr>
        <w:pStyle w:val="Listaszerbekezds"/>
        <w:numPr>
          <w:ilvl w:val="0"/>
          <w:numId w:val="1"/>
        </w:numPr>
        <w:tabs>
          <w:tab w:val="center" w:pos="4536"/>
          <w:tab w:val="left" w:pos="5265"/>
        </w:tabs>
        <w:jc w:val="both"/>
      </w:pPr>
      <w:r>
        <w:t>Vyhlasuje sa záväzná časť územnoplánovacej  dokumentácie Zmien a doplnkov č. 1 Územného plánu obce Veľké Blahovo.</w:t>
      </w:r>
    </w:p>
    <w:p w:rsidR="005F4C19" w:rsidRDefault="005F4C19" w:rsidP="00544E64">
      <w:pPr>
        <w:pStyle w:val="Listaszerbekezds"/>
        <w:numPr>
          <w:ilvl w:val="0"/>
          <w:numId w:val="1"/>
        </w:numPr>
        <w:tabs>
          <w:tab w:val="center" w:pos="4536"/>
          <w:tab w:val="left" w:pos="5265"/>
        </w:tabs>
        <w:jc w:val="both"/>
      </w:pPr>
      <w:r>
        <w:t xml:space="preserve">Základné zásady usporiadania územia a limity jeho využitia, ktoré sú uvedené v záväzných </w:t>
      </w:r>
      <w:r w:rsidR="00544E64">
        <w:t>regulatívoch funkčného a priestorového usporiadania územia sú záväznou časťou územnoplánovacej dokumentácie Zmien a doplnkov č. 1 Územného plánu obce Veľké Blahovo“, sú uvedené v jej textovej časti – kapitola č. B Záväzná časť“ a sú neoddeliteľnou prílohou č. 1 tohto VZN.“</w:t>
      </w:r>
    </w:p>
    <w:p w:rsidR="00544E64" w:rsidRDefault="00544E64" w:rsidP="002C7995">
      <w:pPr>
        <w:pStyle w:val="Listaszerbekezds"/>
        <w:numPr>
          <w:ilvl w:val="0"/>
          <w:numId w:val="1"/>
        </w:numPr>
        <w:tabs>
          <w:tab w:val="center" w:pos="4536"/>
          <w:tab w:val="left" w:pos="5265"/>
        </w:tabs>
        <w:jc w:val="both"/>
      </w:pPr>
      <w:r>
        <w:t xml:space="preserve">Záväzné regulatívy funkčného a priestorového usporiadania územia a limity jeho využitia ako aj VPS sú vymedzené vo výkresoch č. 2.1, 2.2: Komplexný výkres priestorového usporiadania a funkčného využitia – záväzná časť a VP stavby M 1:5000, ktoré tvoria neoddeliteľné prílohy č. 2, 3, 4, 5 tohto VZN. </w:t>
      </w:r>
    </w:p>
    <w:p w:rsidR="000F1270" w:rsidRDefault="000F1270" w:rsidP="000F1270">
      <w:pPr>
        <w:pStyle w:val="Listaszerbekezds"/>
        <w:tabs>
          <w:tab w:val="center" w:pos="4536"/>
          <w:tab w:val="left" w:pos="5265"/>
        </w:tabs>
        <w:jc w:val="both"/>
      </w:pPr>
    </w:p>
    <w:p w:rsidR="00544E64" w:rsidRDefault="00544E64" w:rsidP="00544E64">
      <w:pPr>
        <w:tabs>
          <w:tab w:val="center" w:pos="4536"/>
          <w:tab w:val="left" w:pos="5265"/>
        </w:tabs>
        <w:jc w:val="center"/>
        <w:rPr>
          <w:b/>
        </w:rPr>
      </w:pPr>
      <w:r w:rsidRPr="00544E64">
        <w:rPr>
          <w:b/>
        </w:rPr>
        <w:t>§2</w:t>
      </w:r>
    </w:p>
    <w:p w:rsidR="00544E64" w:rsidRDefault="000F1270" w:rsidP="00544E64">
      <w:pPr>
        <w:tabs>
          <w:tab w:val="center" w:pos="4536"/>
          <w:tab w:val="left" w:pos="5265"/>
        </w:tabs>
        <w:jc w:val="both"/>
      </w:pPr>
      <w:r>
        <w:tab/>
        <w:t xml:space="preserve">            </w:t>
      </w:r>
      <w:r w:rsidR="00544E64">
        <w:t xml:space="preserve">Územnoplánovacia dokumentácia Zmien a doplnkov č. 1 „Územného plánu obce Veľké Blahovo“ je uložená a možno do nej nahliadnuť na Obecnom úrade Veľké Blahovo, Okresnom úrade Trnava, Odbore výstavby a bytovej politiky na príslušnom stavebnom úrade. </w:t>
      </w:r>
    </w:p>
    <w:p w:rsidR="000F1270" w:rsidRDefault="000F1270" w:rsidP="00544E64">
      <w:pPr>
        <w:tabs>
          <w:tab w:val="center" w:pos="4536"/>
          <w:tab w:val="left" w:pos="5265"/>
        </w:tabs>
        <w:jc w:val="both"/>
      </w:pPr>
    </w:p>
    <w:p w:rsidR="00544E64" w:rsidRDefault="00544E64" w:rsidP="00544E64">
      <w:pPr>
        <w:tabs>
          <w:tab w:val="center" w:pos="4536"/>
          <w:tab w:val="left" w:pos="5265"/>
        </w:tabs>
        <w:jc w:val="center"/>
        <w:rPr>
          <w:b/>
        </w:rPr>
      </w:pPr>
      <w:r w:rsidRPr="00544E64">
        <w:rPr>
          <w:b/>
        </w:rPr>
        <w:t>§3</w:t>
      </w:r>
    </w:p>
    <w:p w:rsidR="000F1270" w:rsidRDefault="000F1270" w:rsidP="000F1270">
      <w:pPr>
        <w:tabs>
          <w:tab w:val="center" w:pos="4536"/>
          <w:tab w:val="left" w:pos="5265"/>
        </w:tabs>
        <w:jc w:val="both"/>
      </w:pPr>
      <w:r>
        <w:t>Toto Všeobecne záväzné nariadenie nadobúda účinnosť dňa 06.07.2021.</w:t>
      </w:r>
    </w:p>
    <w:p w:rsidR="000F1270" w:rsidRDefault="000F1270" w:rsidP="000F1270">
      <w:pPr>
        <w:tabs>
          <w:tab w:val="center" w:pos="4536"/>
          <w:tab w:val="left" w:pos="5265"/>
        </w:tabs>
        <w:jc w:val="both"/>
      </w:pPr>
    </w:p>
    <w:p w:rsidR="000F1270" w:rsidRDefault="000F1270" w:rsidP="000F1270">
      <w:pPr>
        <w:tabs>
          <w:tab w:val="center" w:pos="4536"/>
          <w:tab w:val="left" w:pos="5265"/>
        </w:tabs>
        <w:jc w:val="both"/>
      </w:pPr>
    </w:p>
    <w:p w:rsidR="000F1270" w:rsidRPr="000F1270" w:rsidRDefault="000F1270" w:rsidP="000F1270">
      <w:pPr>
        <w:tabs>
          <w:tab w:val="center" w:pos="4536"/>
          <w:tab w:val="left" w:pos="5265"/>
        </w:tabs>
        <w:spacing w:after="0"/>
        <w:ind w:left="6372"/>
        <w:jc w:val="both"/>
        <w:rPr>
          <w:b/>
        </w:rPr>
      </w:pPr>
      <w:r w:rsidRPr="000F1270">
        <w:rPr>
          <w:b/>
        </w:rPr>
        <w:t>Júlia Gányovicsová</w:t>
      </w:r>
    </w:p>
    <w:p w:rsidR="000F1270" w:rsidRDefault="000F1270" w:rsidP="000F1270">
      <w:pPr>
        <w:tabs>
          <w:tab w:val="center" w:pos="4536"/>
          <w:tab w:val="left" w:pos="5265"/>
        </w:tabs>
        <w:spacing w:after="0"/>
        <w:ind w:left="6372"/>
        <w:jc w:val="both"/>
        <w:rPr>
          <w:b/>
        </w:rPr>
      </w:pPr>
      <w:r>
        <w:rPr>
          <w:b/>
        </w:rPr>
        <w:t xml:space="preserve">     </w:t>
      </w:r>
      <w:r w:rsidRPr="000F1270">
        <w:rPr>
          <w:b/>
        </w:rPr>
        <w:t>starosta obce</w:t>
      </w:r>
    </w:p>
    <w:p w:rsidR="000F1270" w:rsidRDefault="000F1270" w:rsidP="000F1270">
      <w:pPr>
        <w:tabs>
          <w:tab w:val="center" w:pos="4536"/>
          <w:tab w:val="left" w:pos="5265"/>
        </w:tabs>
        <w:spacing w:after="0"/>
        <w:jc w:val="both"/>
      </w:pPr>
      <w:r>
        <w:t>Návrh VZN vyvesený dňa: 04.06.2021</w:t>
      </w:r>
    </w:p>
    <w:p w:rsidR="000F1270" w:rsidRDefault="000F1270" w:rsidP="000F1270">
      <w:pPr>
        <w:tabs>
          <w:tab w:val="center" w:pos="4536"/>
          <w:tab w:val="left" w:pos="5265"/>
        </w:tabs>
        <w:spacing w:after="0"/>
        <w:jc w:val="both"/>
      </w:pPr>
      <w:r>
        <w:t>VZN schválené dňa: 21.06.2021</w:t>
      </w:r>
    </w:p>
    <w:p w:rsidR="000F1270" w:rsidRDefault="000F1270" w:rsidP="000F1270">
      <w:pPr>
        <w:tabs>
          <w:tab w:val="center" w:pos="4536"/>
          <w:tab w:val="left" w:pos="5265"/>
        </w:tabs>
        <w:spacing w:after="0"/>
        <w:jc w:val="both"/>
      </w:pPr>
      <w:r>
        <w:t>VZN vyvesené dňa: 21.06.2021</w:t>
      </w:r>
    </w:p>
    <w:p w:rsidR="000F1270" w:rsidRDefault="000F1270" w:rsidP="000F1270">
      <w:pPr>
        <w:tabs>
          <w:tab w:val="center" w:pos="4536"/>
          <w:tab w:val="left" w:pos="5265"/>
        </w:tabs>
        <w:spacing w:after="0"/>
        <w:jc w:val="both"/>
      </w:pPr>
      <w:r>
        <w:t>VZN účinné dňom: 06.07.2021</w:t>
      </w:r>
    </w:p>
    <w:p w:rsidR="000F1270" w:rsidRPr="000F1270" w:rsidRDefault="000F1270" w:rsidP="000F1270">
      <w:pPr>
        <w:tabs>
          <w:tab w:val="center" w:pos="4536"/>
          <w:tab w:val="left" w:pos="5265"/>
        </w:tabs>
        <w:spacing w:after="0"/>
        <w:jc w:val="both"/>
      </w:pPr>
      <w:r>
        <w:t>VZN zvesené dňa: 21.07.2021</w:t>
      </w:r>
      <w:bookmarkStart w:id="0" w:name="_GoBack"/>
      <w:bookmarkEnd w:id="0"/>
    </w:p>
    <w:sectPr w:rsidR="000F1270" w:rsidRPr="000F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B5DA6"/>
    <w:multiLevelType w:val="hybridMultilevel"/>
    <w:tmpl w:val="E9CA7B9A"/>
    <w:lvl w:ilvl="0" w:tplc="40E05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6F"/>
    <w:rsid w:val="000F1270"/>
    <w:rsid w:val="00544E64"/>
    <w:rsid w:val="005F4C19"/>
    <w:rsid w:val="0080738A"/>
    <w:rsid w:val="00A879B9"/>
    <w:rsid w:val="00B13FB0"/>
    <w:rsid w:val="00D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B609"/>
  <w15:chartTrackingRefBased/>
  <w15:docId w15:val="{2C2547A2-3984-4D6C-A8C7-576F10C9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38A"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–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2021-08-05T07:13:00Z</dcterms:created>
  <dcterms:modified xsi:type="dcterms:W3CDTF">2021-08-05T07:56:00Z</dcterms:modified>
</cp:coreProperties>
</file>