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3C" w:rsidRDefault="00F7083C" w:rsidP="00F7083C">
      <w:pPr>
        <w:spacing w:before="55"/>
        <w:ind w:left="1741"/>
        <w:jc w:val="center"/>
        <w:rPr>
          <w:b/>
          <w:sz w:val="36"/>
        </w:rPr>
      </w:pPr>
      <w:r>
        <w:rPr>
          <w:b/>
          <w:sz w:val="36"/>
        </w:rPr>
        <w:t>Dohoda o zrušení vecného bremena - predkupného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práva</w:t>
      </w:r>
    </w:p>
    <w:p w:rsidR="00F7083C" w:rsidRDefault="00F7083C" w:rsidP="00F7083C">
      <w:pPr>
        <w:pStyle w:val="Nadpis1"/>
        <w:spacing w:before="255"/>
        <w:ind w:left="1729"/>
        <w:jc w:val="center"/>
        <w:rPr>
          <w:b/>
        </w:rPr>
      </w:pPr>
      <w:r>
        <w:t>uzavretá podľa zákona č. 40/1964 Zb. Občianskeho</w:t>
      </w:r>
      <w:r>
        <w:rPr>
          <w:spacing w:val="-22"/>
        </w:rPr>
        <w:t xml:space="preserve"> </w:t>
      </w:r>
      <w:r>
        <w:t>zákonníka</w:t>
      </w:r>
    </w:p>
    <w:p w:rsidR="00F7083C" w:rsidRDefault="00F7083C" w:rsidP="00F7083C">
      <w:pPr>
        <w:spacing w:before="1"/>
        <w:ind w:left="1335"/>
        <w:jc w:val="center"/>
        <w:rPr>
          <w:b/>
        </w:rPr>
      </w:pPr>
      <w:r>
        <w:rPr>
          <w:b/>
        </w:rPr>
        <w:t xml:space="preserve">v znení neskorších predpisov </w:t>
      </w:r>
      <w:r>
        <w:rPr>
          <w:b/>
          <w:i/>
        </w:rPr>
        <w:t xml:space="preserve">(ďalej len „OZ“) </w:t>
      </w:r>
      <w:r>
        <w:rPr>
          <w:b/>
        </w:rPr>
        <w:t>medzi týmito účastníkmi</w:t>
      </w:r>
    </w:p>
    <w:p w:rsidR="00F7083C" w:rsidRDefault="00F7083C" w:rsidP="00F7083C">
      <w:pPr>
        <w:pStyle w:val="Zkladntext"/>
        <w:spacing w:before="7"/>
        <w:rPr>
          <w:b/>
          <w:sz w:val="21"/>
        </w:rPr>
      </w:pPr>
    </w:p>
    <w:p w:rsidR="00F7083C" w:rsidRDefault="00F7083C" w:rsidP="00F7083C">
      <w:pPr>
        <w:pStyle w:val="Zkladntext"/>
        <w:spacing w:before="7"/>
        <w:rPr>
          <w:b/>
          <w:sz w:val="21"/>
        </w:rPr>
      </w:pPr>
    </w:p>
    <w:p w:rsidR="00F7083C" w:rsidRDefault="00F7083C" w:rsidP="00F7083C">
      <w:pPr>
        <w:tabs>
          <w:tab w:val="left" w:pos="3261"/>
        </w:tabs>
      </w:pPr>
      <w:r>
        <w:t>Povinný z vecného bremena</w:t>
      </w:r>
    </w:p>
    <w:p w:rsidR="00F7083C" w:rsidRDefault="00F7083C" w:rsidP="00F7083C">
      <w:pPr>
        <w:tabs>
          <w:tab w:val="left" w:pos="3261"/>
        </w:tabs>
        <w:rPr>
          <w:sz w:val="24"/>
        </w:rPr>
      </w:pPr>
      <w:r>
        <w:t xml:space="preserve">             meno a priezvisko:  </w:t>
      </w:r>
      <w:r>
        <w:tab/>
      </w:r>
      <w:r>
        <w:rPr>
          <w:b/>
        </w:rPr>
        <w:t>Gabriel Szabó</w:t>
      </w:r>
    </w:p>
    <w:p w:rsidR="00F7083C" w:rsidRDefault="00F7083C" w:rsidP="00F7083C">
      <w:pPr>
        <w:tabs>
          <w:tab w:val="left" w:pos="3261"/>
        </w:tabs>
        <w:ind w:left="709"/>
      </w:pPr>
      <w:r>
        <w:t xml:space="preserve">rodený: </w:t>
      </w:r>
      <w:r>
        <w:tab/>
        <w:t>Szabó</w:t>
      </w:r>
    </w:p>
    <w:p w:rsidR="00F7083C" w:rsidRDefault="00F7083C" w:rsidP="00F7083C">
      <w:pPr>
        <w:tabs>
          <w:tab w:val="left" w:pos="3261"/>
        </w:tabs>
        <w:ind w:left="709"/>
      </w:pPr>
      <w:r>
        <w:t>narodený:</w:t>
      </w:r>
      <w:r>
        <w:tab/>
      </w:r>
    </w:p>
    <w:p w:rsidR="00F7083C" w:rsidRDefault="00F7083C" w:rsidP="00F7083C">
      <w:pPr>
        <w:tabs>
          <w:tab w:val="left" w:pos="3261"/>
        </w:tabs>
        <w:ind w:left="709"/>
      </w:pPr>
      <w:r>
        <w:t>rodné číslo:</w:t>
      </w:r>
      <w:r>
        <w:tab/>
      </w:r>
      <w:bookmarkStart w:id="0" w:name="_GoBack"/>
      <w:bookmarkEnd w:id="0"/>
    </w:p>
    <w:p w:rsidR="00F7083C" w:rsidRDefault="00F7083C" w:rsidP="00F7083C">
      <w:pPr>
        <w:tabs>
          <w:tab w:val="left" w:pos="3261"/>
        </w:tabs>
        <w:ind w:left="709"/>
      </w:pPr>
      <w:r>
        <w:t xml:space="preserve">trvalý pobyt: </w:t>
      </w:r>
      <w:r>
        <w:tab/>
        <w:t>930 02 Orechová Potôň č. 173</w:t>
      </w:r>
      <w:r>
        <w:tab/>
      </w:r>
      <w:r>
        <w:tab/>
        <w:t xml:space="preserve"> </w:t>
      </w:r>
    </w:p>
    <w:p w:rsidR="00F7083C" w:rsidRDefault="00F7083C" w:rsidP="00F7083C">
      <w:pPr>
        <w:tabs>
          <w:tab w:val="left" w:pos="3261"/>
        </w:tabs>
        <w:ind w:left="709"/>
      </w:pPr>
      <w:r>
        <w:t xml:space="preserve">občan: </w:t>
      </w:r>
      <w:r>
        <w:tab/>
        <w:t>SR</w:t>
      </w:r>
    </w:p>
    <w:p w:rsidR="00F7083C" w:rsidRDefault="00F7083C" w:rsidP="00F7083C">
      <w:pPr>
        <w:tabs>
          <w:tab w:val="left" w:pos="3261"/>
        </w:tabs>
        <w:ind w:left="709"/>
      </w:pPr>
    </w:p>
    <w:p w:rsidR="00F7083C" w:rsidRDefault="00F7083C" w:rsidP="00F7083C">
      <w:pPr>
        <w:pStyle w:val="Zkladntext"/>
        <w:ind w:left="116" w:right="4090"/>
      </w:pPr>
      <w:r>
        <w:t>(ďalej len „povinný z vecného bremena“)</w:t>
      </w:r>
    </w:p>
    <w:p w:rsidR="00F7083C" w:rsidRDefault="00F7083C" w:rsidP="00F7083C">
      <w:pPr>
        <w:pStyle w:val="Zkladntext"/>
      </w:pPr>
    </w:p>
    <w:p w:rsidR="00F7083C" w:rsidRDefault="00F7083C" w:rsidP="00F7083C">
      <w:pPr>
        <w:pStyle w:val="Zkladntext"/>
        <w:rPr>
          <w:i/>
        </w:rPr>
      </w:pPr>
    </w:p>
    <w:p w:rsidR="00F7083C" w:rsidRDefault="00F7083C" w:rsidP="00F7083C">
      <w:pPr>
        <w:tabs>
          <w:tab w:val="left" w:pos="3261"/>
        </w:tabs>
      </w:pPr>
      <w:r>
        <w:t xml:space="preserve">Oprávnený z vecného bremena </w:t>
      </w:r>
    </w:p>
    <w:p w:rsidR="00F7083C" w:rsidRDefault="00F7083C" w:rsidP="00F7083C">
      <w:pPr>
        <w:tabs>
          <w:tab w:val="left" w:pos="3261"/>
        </w:tabs>
        <w:rPr>
          <w:sz w:val="24"/>
        </w:rPr>
      </w:pPr>
      <w:r>
        <w:t xml:space="preserve">             obchodné meno:  </w:t>
      </w:r>
      <w:r>
        <w:tab/>
      </w:r>
      <w:r>
        <w:rPr>
          <w:b/>
        </w:rPr>
        <w:t>Obec Veľké Blahovo</w:t>
      </w:r>
    </w:p>
    <w:p w:rsidR="00F7083C" w:rsidRDefault="00F7083C" w:rsidP="00F7083C">
      <w:pPr>
        <w:tabs>
          <w:tab w:val="left" w:pos="3261"/>
        </w:tabs>
        <w:ind w:left="709"/>
      </w:pPr>
      <w:r>
        <w:t xml:space="preserve">sídlo: </w:t>
      </w:r>
      <w:r>
        <w:tab/>
        <w:t>930 01 Veľké Blahovo</w:t>
      </w:r>
    </w:p>
    <w:p w:rsidR="00F7083C" w:rsidRDefault="00F7083C" w:rsidP="00F7083C">
      <w:pPr>
        <w:tabs>
          <w:tab w:val="left" w:pos="3261"/>
        </w:tabs>
        <w:ind w:left="709"/>
      </w:pPr>
      <w:r>
        <w:t xml:space="preserve">IČO: </w:t>
      </w:r>
      <w:r>
        <w:tab/>
        <w:t>00305804</w:t>
      </w:r>
    </w:p>
    <w:p w:rsidR="00F7083C" w:rsidRDefault="00F7083C" w:rsidP="00F7083C">
      <w:pPr>
        <w:tabs>
          <w:tab w:val="left" w:pos="3261"/>
        </w:tabs>
        <w:ind w:left="709"/>
      </w:pPr>
      <w:r>
        <w:t>Bankové spojenie:</w:t>
      </w:r>
      <w:r>
        <w:tab/>
        <w:t xml:space="preserve">VÚB </w:t>
      </w:r>
      <w:proofErr w:type="spellStart"/>
      <w:r>
        <w:t>a.s</w:t>
      </w:r>
      <w:proofErr w:type="spellEnd"/>
      <w:r>
        <w:t xml:space="preserve">. </w:t>
      </w:r>
      <w:proofErr w:type="spellStart"/>
      <w:r>
        <w:t>pob</w:t>
      </w:r>
      <w:proofErr w:type="spellEnd"/>
      <w:r>
        <w:t>. Dunajská Streda</w:t>
      </w:r>
    </w:p>
    <w:p w:rsidR="00F7083C" w:rsidRDefault="00F7083C" w:rsidP="00F7083C">
      <w:pPr>
        <w:tabs>
          <w:tab w:val="left" w:pos="3261"/>
        </w:tabs>
        <w:ind w:left="709"/>
      </w:pPr>
      <w:r>
        <w:t>Číslo účtu:</w:t>
      </w:r>
      <w:r>
        <w:tab/>
        <w:t>SK40 0200 0000 0009 2232 7122</w:t>
      </w:r>
    </w:p>
    <w:p w:rsidR="00F7083C" w:rsidRDefault="00F7083C" w:rsidP="00F7083C">
      <w:pPr>
        <w:tabs>
          <w:tab w:val="left" w:pos="3261"/>
        </w:tabs>
        <w:ind w:left="709"/>
      </w:pPr>
      <w:r>
        <w:t>BIC:</w:t>
      </w:r>
      <w:r>
        <w:tab/>
        <w:t>SUBASKBX</w:t>
      </w:r>
    </w:p>
    <w:p w:rsidR="00F7083C" w:rsidRDefault="00F7083C" w:rsidP="00F7083C">
      <w:pPr>
        <w:tabs>
          <w:tab w:val="left" w:pos="3261"/>
        </w:tabs>
        <w:ind w:left="709"/>
      </w:pPr>
      <w:r>
        <w:t>zastúpené Júlia Gányovicsová, starostkou Obce Veľké Blahovo</w:t>
      </w:r>
    </w:p>
    <w:p w:rsidR="00F7083C" w:rsidRDefault="00F7083C" w:rsidP="00F7083C">
      <w:pPr>
        <w:pStyle w:val="Zkladntext"/>
        <w:ind w:left="116" w:right="4090"/>
      </w:pPr>
      <w:r>
        <w:t>(ďalej len „oprávnený z vecného bremena “)</w:t>
      </w:r>
    </w:p>
    <w:p w:rsidR="00F7083C" w:rsidRDefault="00F7083C" w:rsidP="00F7083C">
      <w:pPr>
        <w:pStyle w:val="Zkladntext"/>
        <w:rPr>
          <w:i/>
        </w:rPr>
      </w:pPr>
    </w:p>
    <w:p w:rsidR="00F7083C" w:rsidRDefault="00F7083C" w:rsidP="00F7083C">
      <w:pPr>
        <w:pStyle w:val="Zkladntext"/>
        <w:spacing w:before="1"/>
        <w:ind w:left="116"/>
      </w:pPr>
      <w:r>
        <w:t>sa dohodli na tejto dohode za nasledovných podmienok:</w:t>
      </w:r>
    </w:p>
    <w:p w:rsidR="00F7083C" w:rsidRDefault="00F7083C" w:rsidP="00F7083C">
      <w:pPr>
        <w:pStyle w:val="Zkladntext"/>
        <w:rPr>
          <w:sz w:val="24"/>
        </w:rPr>
      </w:pPr>
    </w:p>
    <w:p w:rsidR="00F7083C" w:rsidRDefault="00F7083C" w:rsidP="00F7083C">
      <w:pPr>
        <w:pStyle w:val="Zkladntext"/>
        <w:spacing w:before="4"/>
        <w:rPr>
          <w:sz w:val="20"/>
        </w:rPr>
      </w:pPr>
    </w:p>
    <w:p w:rsidR="00F7083C" w:rsidRDefault="00F7083C" w:rsidP="00F7083C">
      <w:pPr>
        <w:pStyle w:val="Nadpis1"/>
        <w:spacing w:line="251" w:lineRule="exact"/>
        <w:ind w:right="4313"/>
        <w:jc w:val="center"/>
      </w:pPr>
      <w:r>
        <w:t>Čl. I.</w:t>
      </w:r>
    </w:p>
    <w:p w:rsidR="00F7083C" w:rsidRDefault="00F7083C" w:rsidP="00F7083C">
      <w:pPr>
        <w:pStyle w:val="Zkladntext"/>
        <w:ind w:left="116" w:right="40"/>
        <w:jc w:val="both"/>
      </w:pPr>
      <w:r>
        <w:t xml:space="preserve">Predmetom tejto dohody je zrušenie predkupného práva viaznuceho na nehnuteľnosti zapísanej na Okresnom úrade v Dunajskej Strede na LV č. 2097, </w:t>
      </w:r>
      <w:proofErr w:type="spellStart"/>
      <w:r>
        <w:t>k.ú</w:t>
      </w:r>
      <w:proofErr w:type="spellEnd"/>
      <w:r>
        <w:t xml:space="preserve">. Veľké Blahovo, okres Dunajská Streda, obec Veľké Blahovo, parcely registra „C“, </w:t>
      </w:r>
      <w:proofErr w:type="spellStart"/>
      <w:r>
        <w:t>č.parc</w:t>
      </w:r>
      <w:proofErr w:type="spellEnd"/>
      <w:r>
        <w:t>.  1066/13 – zastavaná plocha a nádvoria o výmere 583 m</w:t>
      </w:r>
      <w:r>
        <w:rPr>
          <w:vertAlign w:val="superscript"/>
        </w:rPr>
        <w:t>2</w:t>
      </w:r>
      <w:r>
        <w:t xml:space="preserve">. </w:t>
      </w:r>
    </w:p>
    <w:p w:rsidR="00F7083C" w:rsidRDefault="00F7083C" w:rsidP="00F7083C">
      <w:pPr>
        <w:ind w:left="171"/>
        <w:rPr>
          <w:i/>
        </w:rPr>
      </w:pPr>
      <w:r>
        <w:rPr>
          <w:i/>
        </w:rPr>
        <w:t xml:space="preserve"> (ďalej len „predmetná nehnuteľnosť“)</w:t>
      </w:r>
    </w:p>
    <w:p w:rsidR="00F7083C" w:rsidRDefault="00F7083C" w:rsidP="00F7083C">
      <w:pPr>
        <w:pStyle w:val="Zkladntext"/>
        <w:rPr>
          <w:sz w:val="24"/>
        </w:rPr>
      </w:pPr>
    </w:p>
    <w:p w:rsidR="00F7083C" w:rsidRDefault="00F7083C" w:rsidP="00F7083C">
      <w:pPr>
        <w:pStyle w:val="Zkladntext"/>
        <w:spacing w:before="1"/>
        <w:rPr>
          <w:sz w:val="20"/>
        </w:rPr>
      </w:pPr>
    </w:p>
    <w:p w:rsidR="00F7083C" w:rsidRDefault="00F7083C" w:rsidP="00F7083C">
      <w:pPr>
        <w:pStyle w:val="Nadpis1"/>
        <w:spacing w:line="251" w:lineRule="exact"/>
        <w:ind w:right="4313"/>
        <w:jc w:val="center"/>
      </w:pPr>
      <w:r>
        <w:t>Čl. II.</w:t>
      </w:r>
    </w:p>
    <w:p w:rsidR="00F7083C" w:rsidRDefault="00F7083C" w:rsidP="00F7083C">
      <w:pPr>
        <w:pStyle w:val="Zkladntext"/>
        <w:ind w:left="116" w:right="112"/>
        <w:jc w:val="both"/>
      </w:pPr>
      <w:r>
        <w:t>Na predmetnú nehnuteľnosť bolo zriadené predkupné právo pre Obec Veľké Blahovo na základe kúpnej zmluvy a zmluvy o dojednaní predkupného práva uzatvorenej medzi oprávneným z vecného bremena a povinným z vecného bremena dňa  01.06.2017, ktorej vklad bol povolený pod V 5188/17-č.z.204/17 (ďalej len „kúpna zmluva“).</w:t>
      </w:r>
    </w:p>
    <w:p w:rsidR="00F7083C" w:rsidRDefault="00F7083C" w:rsidP="00F7083C">
      <w:pPr>
        <w:pStyle w:val="Odsekzoznamu"/>
        <w:numPr>
          <w:ilvl w:val="0"/>
          <w:numId w:val="1"/>
        </w:numPr>
        <w:tabs>
          <w:tab w:val="left" w:pos="825"/>
        </w:tabs>
        <w:ind w:right="114" w:hanging="360"/>
      </w:pPr>
      <w:r>
        <w:t>V predmetnej kúpnej zmluve sa v zmysle ustanovenia čl. VI zriadilo predkupné právo ako vecné právo – „Zmluvné strany sa dohodli, že pokiaľ by kupujúci chcel nehnuteľnosť uvedenú v čl. I tejto zmluvy (</w:t>
      </w:r>
      <w:proofErr w:type="spellStart"/>
      <w:r>
        <w:t>parc.č</w:t>
      </w:r>
      <w:proofErr w:type="spellEnd"/>
      <w:r>
        <w:t>. 1066/13 – zastavaná plocha a nádvoria o výmere 583 m</w:t>
      </w:r>
      <w:r>
        <w:rPr>
          <w:vertAlign w:val="superscript"/>
        </w:rPr>
        <w:t>2</w:t>
      </w:r>
      <w:r>
        <w:t xml:space="preserve"> </w:t>
      </w:r>
      <w:proofErr w:type="spellStart"/>
      <w:r>
        <w:t>ved</w:t>
      </w:r>
      <w:proofErr w:type="spellEnd"/>
      <w:r>
        <w:t xml:space="preserve">. Okresným úradom Dunajská Streda, katastrálny odbor v </w:t>
      </w:r>
      <w:proofErr w:type="spellStart"/>
      <w:r>
        <w:t>v</w:t>
      </w:r>
      <w:proofErr w:type="spellEnd"/>
      <w:r>
        <w:t xml:space="preserve"> kat. území Veľké Blahovo na LV č. 2097) akýmkoľvek spôsobom previesť na tretiu osobu, tak kupujúci je povinní za rovnakých podmienok uvedených v tejto zmluve ponúknuť ju na predaj najprv predávajúcej za predpokladu, že na predmete tejto zmluvy nebola zahájená výstavba stavby podľa </w:t>
      </w:r>
      <w:r>
        <w:lastRenderedPageBreak/>
        <w:t>právoplatného stavebného povolenia schváleného príslušným stavebným úradom. Toto predkupné právo účastníci dohodli podľa § 603 Občianskeho zákonníka v platnom znení ako vecné právo.“.</w:t>
      </w:r>
    </w:p>
    <w:p w:rsidR="00F7083C" w:rsidRDefault="00F7083C" w:rsidP="00F7083C">
      <w:pPr>
        <w:pStyle w:val="Odsekzoznamu"/>
        <w:numPr>
          <w:ilvl w:val="0"/>
          <w:numId w:val="1"/>
        </w:numPr>
        <w:tabs>
          <w:tab w:val="left" w:pos="825"/>
        </w:tabs>
        <w:ind w:hanging="360"/>
      </w:pPr>
      <w:r>
        <w:t xml:space="preserve">Predmetná ťarcha je zapísaná na LV 2097 </w:t>
      </w:r>
      <w:proofErr w:type="spellStart"/>
      <w:r>
        <w:t>k.ú</w:t>
      </w:r>
      <w:proofErr w:type="spellEnd"/>
      <w:r>
        <w:t xml:space="preserve">. Veľké Blahovo v časti C okres Dunajská Streda, obec Veľké Blahovo, parcela registra „C“, </w:t>
      </w:r>
      <w:proofErr w:type="spellStart"/>
      <w:r>
        <w:t>č.parc</w:t>
      </w:r>
      <w:proofErr w:type="spellEnd"/>
      <w:r>
        <w:t>.  1066/13 – zastavaná plocha a nádvoria o výmere 583 m</w:t>
      </w:r>
      <w:r>
        <w:rPr>
          <w:vertAlign w:val="superscript"/>
        </w:rPr>
        <w:t>2</w:t>
      </w:r>
      <w:r>
        <w:t xml:space="preserve">, v nasledovnom znení: „Vecné bremeno - predkupné právo na C KN </w:t>
      </w:r>
      <w:proofErr w:type="spellStart"/>
      <w:r>
        <w:t>parc.č</w:t>
      </w:r>
      <w:proofErr w:type="spellEnd"/>
      <w:r>
        <w:t>. 1066/13 v prospech Obce Veľké Blahovo, IČO: 00305804, V 5188/17-č.z.204/17.“</w:t>
      </w:r>
    </w:p>
    <w:p w:rsidR="00F7083C" w:rsidRDefault="00F7083C" w:rsidP="00F7083C">
      <w:pPr>
        <w:pStyle w:val="Odsekzoznamu"/>
        <w:numPr>
          <w:ilvl w:val="0"/>
          <w:numId w:val="1"/>
        </w:numPr>
        <w:tabs>
          <w:tab w:val="left" w:pos="825"/>
        </w:tabs>
        <w:ind w:hanging="360"/>
      </w:pPr>
      <w:r>
        <w:t>Účastníci sa dohodli na zrušení predkupného práva špecifikovaného v ods.2 čl. II. tejto dohody.</w:t>
      </w:r>
    </w:p>
    <w:p w:rsidR="00F7083C" w:rsidRDefault="00F7083C" w:rsidP="00F7083C">
      <w:pPr>
        <w:pStyle w:val="Odsekzoznamu"/>
        <w:tabs>
          <w:tab w:val="left" w:pos="825"/>
        </w:tabs>
        <w:ind w:firstLine="0"/>
        <w:jc w:val="left"/>
      </w:pPr>
    </w:p>
    <w:p w:rsidR="00F7083C" w:rsidRDefault="00F7083C" w:rsidP="00F7083C">
      <w:pPr>
        <w:pStyle w:val="Nadpis1"/>
        <w:spacing w:before="3" w:line="251" w:lineRule="exact"/>
        <w:ind w:right="4314"/>
        <w:jc w:val="center"/>
      </w:pPr>
    </w:p>
    <w:p w:rsidR="00F7083C" w:rsidRDefault="00F7083C" w:rsidP="00F7083C">
      <w:pPr>
        <w:pStyle w:val="Nadpis1"/>
        <w:spacing w:before="3" w:line="251" w:lineRule="exact"/>
        <w:ind w:right="4314"/>
        <w:jc w:val="center"/>
      </w:pPr>
      <w:r>
        <w:t>Čl. III.</w:t>
      </w:r>
    </w:p>
    <w:p w:rsidR="00F7083C" w:rsidRDefault="00F7083C" w:rsidP="00F7083C">
      <w:pPr>
        <w:pStyle w:val="Zkladntext"/>
        <w:ind w:left="836" w:right="112" w:hanging="360"/>
        <w:jc w:val="both"/>
      </w:pPr>
      <w:r>
        <w:t xml:space="preserve">     Uznesením Obecného zastupiteľstva vo Veľkom Blahove č. 8/2019/72 prijatého na rokovaní dňa 19.06.2019 bolo schválené zrušenie predkupného práva zriadeného kúpnou zmluvou a zmluvou o dojednaní predkupného práva zo dňa 01.06.2017 v prospech Obce Veľké Blahovo ako oprávneného z predkupného práva.</w:t>
      </w:r>
    </w:p>
    <w:p w:rsidR="00F7083C" w:rsidRDefault="00F7083C" w:rsidP="00F7083C">
      <w:pPr>
        <w:pStyle w:val="Zkladntext"/>
        <w:rPr>
          <w:sz w:val="24"/>
        </w:rPr>
      </w:pPr>
    </w:p>
    <w:p w:rsidR="00F7083C" w:rsidRDefault="00F7083C" w:rsidP="00F7083C">
      <w:pPr>
        <w:pStyle w:val="Zkladntext"/>
        <w:spacing w:before="3"/>
        <w:rPr>
          <w:sz w:val="20"/>
        </w:rPr>
      </w:pPr>
    </w:p>
    <w:p w:rsidR="00F7083C" w:rsidRDefault="00F7083C" w:rsidP="00F7083C">
      <w:pPr>
        <w:pStyle w:val="Nadpis1"/>
        <w:spacing w:line="250" w:lineRule="exact"/>
        <w:ind w:right="4312"/>
        <w:jc w:val="center"/>
      </w:pPr>
      <w:r>
        <w:t>Čl. IV.</w:t>
      </w:r>
    </w:p>
    <w:p w:rsidR="00F7083C" w:rsidRDefault="00F7083C" w:rsidP="00F7083C">
      <w:pPr>
        <w:pStyle w:val="Zkladntext"/>
        <w:spacing w:line="250" w:lineRule="exact"/>
        <w:ind w:left="824"/>
      </w:pPr>
      <w:r>
        <w:t>Účastníci sa dohodli na bezodplatnom zrušení predkupného práva.</w:t>
      </w:r>
    </w:p>
    <w:p w:rsidR="00F7083C" w:rsidRDefault="00F7083C" w:rsidP="00F7083C">
      <w:pPr>
        <w:pStyle w:val="Nadpis1"/>
        <w:spacing w:before="71" w:line="250" w:lineRule="exact"/>
        <w:ind w:left="4379"/>
      </w:pPr>
    </w:p>
    <w:p w:rsidR="00F7083C" w:rsidRDefault="00F7083C" w:rsidP="00F7083C">
      <w:pPr>
        <w:pStyle w:val="Nadpis1"/>
        <w:spacing w:before="71" w:line="250" w:lineRule="exact"/>
        <w:ind w:left="4379"/>
      </w:pPr>
    </w:p>
    <w:p w:rsidR="00F7083C" w:rsidRDefault="00F7083C" w:rsidP="00F7083C">
      <w:pPr>
        <w:pStyle w:val="Nadpis1"/>
        <w:spacing w:before="71" w:line="250" w:lineRule="exact"/>
        <w:ind w:left="4379"/>
      </w:pPr>
      <w:r>
        <w:t>Čl. V.</w:t>
      </w:r>
    </w:p>
    <w:p w:rsidR="00F7083C" w:rsidRDefault="00F7083C" w:rsidP="00F7083C">
      <w:pPr>
        <w:pStyle w:val="Odsekzoznamu"/>
        <w:numPr>
          <w:ilvl w:val="0"/>
          <w:numId w:val="2"/>
        </w:numPr>
        <w:tabs>
          <w:tab w:val="left" w:pos="825"/>
        </w:tabs>
        <w:ind w:hanging="360"/>
      </w:pPr>
      <w:r>
        <w:t>Účastníci sa dohodli, že návrh na vklad zrušenia predkupného práva v zmysle čl. II ods. 2 tejto dohody, podá na Okresný úrad vo Veľkom Blahove Obec Veľké Blahovo.</w:t>
      </w:r>
    </w:p>
    <w:p w:rsidR="00F7083C" w:rsidRDefault="00F7083C" w:rsidP="00F7083C">
      <w:pPr>
        <w:pStyle w:val="Odsekzoznamu"/>
        <w:numPr>
          <w:ilvl w:val="0"/>
          <w:numId w:val="2"/>
        </w:numPr>
        <w:tabs>
          <w:tab w:val="left" w:pos="825"/>
        </w:tabs>
        <w:ind w:right="114" w:hanging="360"/>
      </w:pPr>
      <w:r>
        <w:t>Všetky náklady spojené s podaním návrhu na vklad zrušenia predkupného práva znáša povinný z vecného bremena.</w:t>
      </w:r>
    </w:p>
    <w:p w:rsidR="00F7083C" w:rsidRDefault="00F7083C" w:rsidP="00F7083C">
      <w:pPr>
        <w:pStyle w:val="Zkladntext"/>
        <w:rPr>
          <w:sz w:val="24"/>
        </w:rPr>
      </w:pPr>
    </w:p>
    <w:p w:rsidR="00F7083C" w:rsidRDefault="00F7083C" w:rsidP="00F7083C">
      <w:pPr>
        <w:pStyle w:val="Nadpis1"/>
        <w:spacing w:before="204"/>
        <w:ind w:left="4338"/>
      </w:pPr>
      <w:r>
        <w:t>Čl. VI.</w:t>
      </w:r>
    </w:p>
    <w:p w:rsidR="00F7083C" w:rsidRDefault="00F7083C" w:rsidP="00F7083C">
      <w:pPr>
        <w:pStyle w:val="Zkladntext"/>
        <w:spacing w:before="5"/>
        <w:rPr>
          <w:b/>
          <w:sz w:val="21"/>
        </w:rPr>
      </w:pPr>
    </w:p>
    <w:p w:rsidR="00F7083C" w:rsidRDefault="00F7083C" w:rsidP="00F7083C">
      <w:pPr>
        <w:pStyle w:val="Odsekzoznamu"/>
        <w:numPr>
          <w:ilvl w:val="0"/>
          <w:numId w:val="3"/>
        </w:numPr>
        <w:tabs>
          <w:tab w:val="left" w:pos="825"/>
        </w:tabs>
        <w:ind w:right="114"/>
      </w:pPr>
      <w:r>
        <w:t>Pokiaľ nie je v tejto dohode dohodnuté inak, platia pre účastníkov ustanovenia Občianskeho</w:t>
      </w:r>
      <w:r>
        <w:rPr>
          <w:spacing w:val="-1"/>
        </w:rPr>
        <w:t xml:space="preserve"> </w:t>
      </w:r>
      <w:r>
        <w:t>zákonníka.</w:t>
      </w:r>
    </w:p>
    <w:p w:rsidR="00F7083C" w:rsidRDefault="00F7083C" w:rsidP="00F7083C">
      <w:pPr>
        <w:pStyle w:val="Odsekzoznamu"/>
        <w:numPr>
          <w:ilvl w:val="0"/>
          <w:numId w:val="3"/>
        </w:numPr>
        <w:tabs>
          <w:tab w:val="left" w:pos="825"/>
        </w:tabs>
        <w:spacing w:before="1"/>
      </w:pPr>
      <w:r>
        <w:t>Dohoda nadobúda platnosť dňom podpisu oboma účastníkmi a účinnosť dňom nasledujúcim po dni jej zverejnenia na webovom sídle Obce Veľké Blahovo, pričom rozhodujúcim je deň prvého zverejnenia dohody. Vecno-právne účinky tejto dohody nastávajú dňom nadobudnutia právoplatnosti rozhodnutia Okresného úradu Dunajská Streda o povolení vkladu zrušenia predkupného práva do katastra</w:t>
      </w:r>
      <w:r>
        <w:rPr>
          <w:spacing w:val="-2"/>
        </w:rPr>
        <w:t xml:space="preserve"> </w:t>
      </w:r>
      <w:r>
        <w:t>nehnuteľností.</w:t>
      </w:r>
    </w:p>
    <w:p w:rsidR="00F7083C" w:rsidRDefault="00F7083C" w:rsidP="00F7083C">
      <w:pPr>
        <w:pStyle w:val="Odsekzoznamu"/>
        <w:numPr>
          <w:ilvl w:val="0"/>
          <w:numId w:val="3"/>
        </w:numPr>
        <w:tabs>
          <w:tab w:val="left" w:pos="825"/>
        </w:tabs>
        <w:ind w:right="117"/>
      </w:pPr>
      <w:r>
        <w:t>Dohoda je vyhotovená v štyroch rovnopisoch s platnosťou originálu, z toho dva budú zaslané na Okresný úrad v Dunajskej Strede, za účelom zrušenia predkupného práva v katastri nehnuteľností a po jednom vyhotovení dostane každý</w:t>
      </w:r>
      <w:r>
        <w:rPr>
          <w:spacing w:val="-8"/>
        </w:rPr>
        <w:t xml:space="preserve"> </w:t>
      </w:r>
      <w:r>
        <w:t>účastník.</w:t>
      </w:r>
    </w:p>
    <w:p w:rsidR="00F7083C" w:rsidRDefault="00F7083C" w:rsidP="00F7083C">
      <w:pPr>
        <w:pStyle w:val="Odsekzoznamu"/>
        <w:numPr>
          <w:ilvl w:val="0"/>
          <w:numId w:val="3"/>
        </w:numPr>
        <w:tabs>
          <w:tab w:val="left" w:pos="825"/>
        </w:tabs>
      </w:pPr>
      <w:r>
        <w:t xml:space="preserve">Táto dohoda je povinne zverejňovaná podľa §5a Zákona č. 211/2000 </w:t>
      </w:r>
      <w:proofErr w:type="spellStart"/>
      <w:r>
        <w:t>Z.z</w:t>
      </w:r>
      <w:proofErr w:type="spellEnd"/>
      <w:r>
        <w:t>. o slobodnom prístupe k informáciám a o zmene a doplnení niektorých zákonov v znení neskorších predpisov.</w:t>
      </w:r>
    </w:p>
    <w:p w:rsidR="00F7083C" w:rsidRDefault="00F7083C" w:rsidP="00F7083C">
      <w:pPr>
        <w:pStyle w:val="Zkladntext"/>
      </w:pPr>
    </w:p>
    <w:p w:rsidR="00F7083C" w:rsidRDefault="00F7083C" w:rsidP="00F7083C">
      <w:pPr>
        <w:spacing w:before="1"/>
        <w:ind w:left="824" w:right="138"/>
        <w:jc w:val="both"/>
      </w:pPr>
      <w:r>
        <w:t>Na znak súhlasu s jej obsahom, účastníci túto dohodu podpisujú a zároveň prehlasujú, že si dohodu prečítali, jej obsahu porozumeli a že nebola dojednaná v tiesni za nápadne nevýhodných</w:t>
      </w:r>
      <w:r>
        <w:rPr>
          <w:spacing w:val="-2"/>
        </w:rPr>
        <w:t xml:space="preserve"> </w:t>
      </w:r>
      <w:r>
        <w:t>podmienok.</w:t>
      </w:r>
    </w:p>
    <w:p w:rsidR="00F7083C" w:rsidRDefault="00F7083C" w:rsidP="00F7083C">
      <w:pPr>
        <w:pStyle w:val="Zkladntext"/>
        <w:spacing w:before="11"/>
      </w:pPr>
    </w:p>
    <w:p w:rsidR="00F7083C" w:rsidRDefault="00F7083C" w:rsidP="00F7083C">
      <w:pPr>
        <w:pStyle w:val="Zkladntext"/>
        <w:tabs>
          <w:tab w:val="left" w:pos="5469"/>
        </w:tabs>
        <w:spacing w:before="184"/>
        <w:ind w:left="116"/>
      </w:pPr>
      <w:r>
        <w:t>Vo Veľkom Blahove,</w:t>
      </w:r>
      <w:r>
        <w:rPr>
          <w:spacing w:val="-1"/>
        </w:rPr>
        <w:t xml:space="preserve"> </w:t>
      </w:r>
      <w:r>
        <w:t>dňa 09.07.2019</w:t>
      </w:r>
      <w:r>
        <w:tab/>
        <w:t>Vo Veľkom Blahove, dňa</w:t>
      </w:r>
      <w:r>
        <w:rPr>
          <w:spacing w:val="-2"/>
        </w:rPr>
        <w:t xml:space="preserve"> 09.07.2019</w:t>
      </w:r>
    </w:p>
    <w:p w:rsidR="00F7083C" w:rsidRDefault="00F7083C" w:rsidP="00F7083C">
      <w:pPr>
        <w:pStyle w:val="Zkladntext"/>
      </w:pPr>
    </w:p>
    <w:p w:rsidR="00F7083C" w:rsidRDefault="00F7083C" w:rsidP="00F7083C">
      <w:pPr>
        <w:pStyle w:val="Zkladntext"/>
        <w:spacing w:before="2"/>
      </w:pPr>
    </w:p>
    <w:p w:rsidR="00F7083C" w:rsidRDefault="00F7083C" w:rsidP="00F7083C">
      <w:pPr>
        <w:pStyle w:val="Zkladntext"/>
        <w:tabs>
          <w:tab w:val="left" w:pos="5781"/>
        </w:tabs>
        <w:spacing w:before="1"/>
        <w:ind w:left="116"/>
      </w:pPr>
      <w:r>
        <w:t>Povinný z</w:t>
      </w:r>
      <w:r>
        <w:rPr>
          <w:spacing w:val="-6"/>
        </w:rPr>
        <w:t> vecného bremena</w:t>
      </w:r>
      <w:r>
        <w:tab/>
        <w:t>Oprávnený z vecného bremena</w:t>
      </w:r>
    </w:p>
    <w:p w:rsidR="00F7083C" w:rsidRDefault="00F7083C" w:rsidP="00F7083C">
      <w:pPr>
        <w:pStyle w:val="Zkladntext"/>
        <w:spacing w:before="5"/>
      </w:pPr>
    </w:p>
    <w:p w:rsidR="00F7083C" w:rsidRDefault="00F7083C" w:rsidP="00F7083C">
      <w:pPr>
        <w:pStyle w:val="Zkladntext"/>
        <w:rPr>
          <w:b/>
          <w:sz w:val="24"/>
        </w:rPr>
      </w:pPr>
    </w:p>
    <w:p w:rsidR="00F7083C" w:rsidRDefault="00F7083C" w:rsidP="00F7083C">
      <w:pPr>
        <w:pStyle w:val="Zkladntext"/>
        <w:rPr>
          <w:b/>
          <w:sz w:val="24"/>
        </w:rPr>
      </w:pPr>
    </w:p>
    <w:p w:rsidR="00F7083C" w:rsidRDefault="00F7083C" w:rsidP="00F7083C">
      <w:pPr>
        <w:pStyle w:val="Zkladntext"/>
        <w:rPr>
          <w:b/>
          <w:sz w:val="24"/>
        </w:rPr>
      </w:pPr>
    </w:p>
    <w:p w:rsidR="00F7083C" w:rsidRDefault="00F7083C" w:rsidP="00F7083C">
      <w:pPr>
        <w:pStyle w:val="Zkladntext"/>
        <w:rPr>
          <w:b/>
          <w:sz w:val="24"/>
        </w:rPr>
      </w:pPr>
    </w:p>
    <w:p w:rsidR="00F7083C" w:rsidRDefault="00F7083C" w:rsidP="00F7083C">
      <w:pPr>
        <w:pStyle w:val="Zkladntext"/>
        <w:tabs>
          <w:tab w:val="left" w:pos="5782"/>
        </w:tabs>
        <w:spacing w:before="155" w:line="252" w:lineRule="exact"/>
        <w:ind w:left="116"/>
      </w:pPr>
      <w:r>
        <w:t>.............................................</w:t>
      </w:r>
      <w:r>
        <w:tab/>
        <w:t>............................................</w:t>
      </w:r>
    </w:p>
    <w:p w:rsidR="00F7083C" w:rsidRDefault="00F7083C" w:rsidP="00F7083C">
      <w:pPr>
        <w:pStyle w:val="Zkladntext"/>
        <w:tabs>
          <w:tab w:val="left" w:pos="6489"/>
        </w:tabs>
        <w:spacing w:line="252" w:lineRule="exact"/>
        <w:ind w:left="116"/>
      </w:pPr>
      <w:r>
        <w:t xml:space="preserve">        Gabriel Szabó                                                                              Júlia Gányovicsová</w:t>
      </w:r>
      <w:r>
        <w:tab/>
      </w:r>
    </w:p>
    <w:p w:rsidR="00F7083C" w:rsidRDefault="00F7083C" w:rsidP="00F7083C">
      <w:pPr>
        <w:pStyle w:val="Zkladntext"/>
        <w:tabs>
          <w:tab w:val="left" w:pos="6489"/>
        </w:tabs>
        <w:spacing w:before="1"/>
      </w:pPr>
      <w:r>
        <w:t xml:space="preserve">                                                                                                                      starostka obce</w:t>
      </w:r>
    </w:p>
    <w:p w:rsidR="00F7083C" w:rsidRDefault="00F7083C" w:rsidP="00F7083C">
      <w:pPr>
        <w:pStyle w:val="Zkladntext"/>
        <w:tabs>
          <w:tab w:val="left" w:pos="6489"/>
        </w:tabs>
        <w:spacing w:before="1"/>
      </w:pPr>
    </w:p>
    <w:p w:rsidR="00A65429" w:rsidRDefault="00A65429"/>
    <w:sectPr w:rsidR="00A6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A93"/>
    <w:multiLevelType w:val="hybridMultilevel"/>
    <w:tmpl w:val="1EBC65F4"/>
    <w:lvl w:ilvl="0" w:tplc="9D123B1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960DFD2">
      <w:numFmt w:val="bullet"/>
      <w:lvlText w:val="•"/>
      <w:lvlJc w:val="left"/>
      <w:pPr>
        <w:ind w:left="1686" w:hanging="348"/>
      </w:pPr>
    </w:lvl>
    <w:lvl w:ilvl="2" w:tplc="2576AB82">
      <w:numFmt w:val="bullet"/>
      <w:lvlText w:val="•"/>
      <w:lvlJc w:val="left"/>
      <w:pPr>
        <w:ind w:left="2533" w:hanging="348"/>
      </w:pPr>
    </w:lvl>
    <w:lvl w:ilvl="3" w:tplc="0FBAD672">
      <w:numFmt w:val="bullet"/>
      <w:lvlText w:val="•"/>
      <w:lvlJc w:val="left"/>
      <w:pPr>
        <w:ind w:left="3379" w:hanging="348"/>
      </w:pPr>
    </w:lvl>
    <w:lvl w:ilvl="4" w:tplc="928C7442">
      <w:numFmt w:val="bullet"/>
      <w:lvlText w:val="•"/>
      <w:lvlJc w:val="left"/>
      <w:pPr>
        <w:ind w:left="4226" w:hanging="348"/>
      </w:pPr>
    </w:lvl>
    <w:lvl w:ilvl="5" w:tplc="63CAD758">
      <w:numFmt w:val="bullet"/>
      <w:lvlText w:val="•"/>
      <w:lvlJc w:val="left"/>
      <w:pPr>
        <w:ind w:left="5073" w:hanging="348"/>
      </w:pPr>
    </w:lvl>
    <w:lvl w:ilvl="6" w:tplc="FB020018">
      <w:numFmt w:val="bullet"/>
      <w:lvlText w:val="•"/>
      <w:lvlJc w:val="left"/>
      <w:pPr>
        <w:ind w:left="5919" w:hanging="348"/>
      </w:pPr>
    </w:lvl>
    <w:lvl w:ilvl="7" w:tplc="1346C4E2">
      <w:numFmt w:val="bullet"/>
      <w:lvlText w:val="•"/>
      <w:lvlJc w:val="left"/>
      <w:pPr>
        <w:ind w:left="6766" w:hanging="348"/>
      </w:pPr>
    </w:lvl>
    <w:lvl w:ilvl="8" w:tplc="BA70E53C">
      <w:numFmt w:val="bullet"/>
      <w:lvlText w:val="•"/>
      <w:lvlJc w:val="left"/>
      <w:pPr>
        <w:ind w:left="7613" w:hanging="348"/>
      </w:pPr>
    </w:lvl>
  </w:abstractNum>
  <w:abstractNum w:abstractNumId="1" w15:restartNumberingAfterBreak="0">
    <w:nsid w:val="20675934"/>
    <w:multiLevelType w:val="hybridMultilevel"/>
    <w:tmpl w:val="AC667440"/>
    <w:lvl w:ilvl="0" w:tplc="19204034">
      <w:start w:val="1"/>
      <w:numFmt w:val="decimal"/>
      <w:lvlText w:val="%1.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8EACE39C">
      <w:numFmt w:val="bullet"/>
      <w:lvlText w:val="•"/>
      <w:lvlJc w:val="left"/>
      <w:pPr>
        <w:ind w:left="1668" w:hanging="281"/>
      </w:pPr>
    </w:lvl>
    <w:lvl w:ilvl="2" w:tplc="74DA64EE">
      <w:numFmt w:val="bullet"/>
      <w:lvlText w:val="•"/>
      <w:lvlJc w:val="left"/>
      <w:pPr>
        <w:ind w:left="2517" w:hanging="281"/>
      </w:pPr>
    </w:lvl>
    <w:lvl w:ilvl="3" w:tplc="5F163E72">
      <w:numFmt w:val="bullet"/>
      <w:lvlText w:val="•"/>
      <w:lvlJc w:val="left"/>
      <w:pPr>
        <w:ind w:left="3365" w:hanging="281"/>
      </w:pPr>
    </w:lvl>
    <w:lvl w:ilvl="4" w:tplc="ECC2620A">
      <w:numFmt w:val="bullet"/>
      <w:lvlText w:val="•"/>
      <w:lvlJc w:val="left"/>
      <w:pPr>
        <w:ind w:left="4214" w:hanging="281"/>
      </w:pPr>
    </w:lvl>
    <w:lvl w:ilvl="5" w:tplc="B6820680">
      <w:numFmt w:val="bullet"/>
      <w:lvlText w:val="•"/>
      <w:lvlJc w:val="left"/>
      <w:pPr>
        <w:ind w:left="5063" w:hanging="281"/>
      </w:pPr>
    </w:lvl>
    <w:lvl w:ilvl="6" w:tplc="D7E4FE5A">
      <w:numFmt w:val="bullet"/>
      <w:lvlText w:val="•"/>
      <w:lvlJc w:val="left"/>
      <w:pPr>
        <w:ind w:left="5911" w:hanging="281"/>
      </w:pPr>
    </w:lvl>
    <w:lvl w:ilvl="7" w:tplc="71BC9CC8">
      <w:numFmt w:val="bullet"/>
      <w:lvlText w:val="•"/>
      <w:lvlJc w:val="left"/>
      <w:pPr>
        <w:ind w:left="6760" w:hanging="281"/>
      </w:pPr>
    </w:lvl>
    <w:lvl w:ilvl="8" w:tplc="35A4451A">
      <w:numFmt w:val="bullet"/>
      <w:lvlText w:val="•"/>
      <w:lvlJc w:val="left"/>
      <w:pPr>
        <w:ind w:left="7609" w:hanging="281"/>
      </w:pPr>
    </w:lvl>
  </w:abstractNum>
  <w:abstractNum w:abstractNumId="2" w15:restartNumberingAfterBreak="0">
    <w:nsid w:val="3990158B"/>
    <w:multiLevelType w:val="hybridMultilevel"/>
    <w:tmpl w:val="51B06210"/>
    <w:lvl w:ilvl="0" w:tplc="55527DA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AC4FDC">
      <w:numFmt w:val="bullet"/>
      <w:lvlText w:val="•"/>
      <w:lvlJc w:val="left"/>
      <w:pPr>
        <w:ind w:left="1686" w:hanging="348"/>
      </w:pPr>
    </w:lvl>
    <w:lvl w:ilvl="2" w:tplc="109A6736">
      <w:numFmt w:val="bullet"/>
      <w:lvlText w:val="•"/>
      <w:lvlJc w:val="left"/>
      <w:pPr>
        <w:ind w:left="2533" w:hanging="348"/>
      </w:pPr>
    </w:lvl>
    <w:lvl w:ilvl="3" w:tplc="1DA2576C">
      <w:numFmt w:val="bullet"/>
      <w:lvlText w:val="•"/>
      <w:lvlJc w:val="left"/>
      <w:pPr>
        <w:ind w:left="3379" w:hanging="348"/>
      </w:pPr>
    </w:lvl>
    <w:lvl w:ilvl="4" w:tplc="2E421EC2">
      <w:numFmt w:val="bullet"/>
      <w:lvlText w:val="•"/>
      <w:lvlJc w:val="left"/>
      <w:pPr>
        <w:ind w:left="4226" w:hanging="348"/>
      </w:pPr>
    </w:lvl>
    <w:lvl w:ilvl="5" w:tplc="63B216B0">
      <w:numFmt w:val="bullet"/>
      <w:lvlText w:val="•"/>
      <w:lvlJc w:val="left"/>
      <w:pPr>
        <w:ind w:left="5073" w:hanging="348"/>
      </w:pPr>
    </w:lvl>
    <w:lvl w:ilvl="6" w:tplc="A364E2B6">
      <w:numFmt w:val="bullet"/>
      <w:lvlText w:val="•"/>
      <w:lvlJc w:val="left"/>
      <w:pPr>
        <w:ind w:left="5919" w:hanging="348"/>
      </w:pPr>
    </w:lvl>
    <w:lvl w:ilvl="7" w:tplc="E70C78F2">
      <w:numFmt w:val="bullet"/>
      <w:lvlText w:val="•"/>
      <w:lvlJc w:val="left"/>
      <w:pPr>
        <w:ind w:left="6766" w:hanging="348"/>
      </w:pPr>
    </w:lvl>
    <w:lvl w:ilvl="8" w:tplc="5184CC0A">
      <w:numFmt w:val="bullet"/>
      <w:lvlText w:val="•"/>
      <w:lvlJc w:val="left"/>
      <w:pPr>
        <w:ind w:left="7613" w:hanging="34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3C"/>
    <w:rsid w:val="00A65429"/>
    <w:rsid w:val="00E47720"/>
    <w:rsid w:val="00F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B1F3-CA44-4E11-96AC-C6D7EEA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83C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7720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outlineLvl w:val="0"/>
    </w:pPr>
    <w:rPr>
      <w:caps/>
      <w:color w:val="FFFFFF" w:themeColor="background1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772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7720"/>
    <w:pPr>
      <w:pBdr>
        <w:top w:val="single" w:sz="6" w:space="2" w:color="90C226" w:themeColor="accent1"/>
      </w:pBdr>
      <w:spacing w:before="300"/>
      <w:outlineLvl w:val="2"/>
    </w:pPr>
    <w:rPr>
      <w:caps/>
      <w:color w:val="47601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7720"/>
    <w:pPr>
      <w:pBdr>
        <w:top w:val="dotted" w:sz="6" w:space="2" w:color="90C226" w:themeColor="accent1"/>
      </w:pBdr>
      <w:spacing w:before="200"/>
      <w:outlineLvl w:val="3"/>
    </w:pPr>
    <w:rPr>
      <w:caps/>
      <w:color w:val="6B911C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7720"/>
    <w:pPr>
      <w:pBdr>
        <w:bottom w:val="single" w:sz="6" w:space="1" w:color="90C226" w:themeColor="accent1"/>
      </w:pBdr>
      <w:spacing w:before="200"/>
      <w:outlineLvl w:val="4"/>
    </w:pPr>
    <w:rPr>
      <w:caps/>
      <w:color w:val="6B911C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7720"/>
    <w:pPr>
      <w:pBdr>
        <w:bottom w:val="dotted" w:sz="6" w:space="1" w:color="90C226" w:themeColor="accent1"/>
      </w:pBdr>
      <w:spacing w:before="200"/>
      <w:outlineLvl w:val="5"/>
    </w:pPr>
    <w:rPr>
      <w:caps/>
      <w:color w:val="6B911C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47720"/>
    <w:pPr>
      <w:spacing w:before="200"/>
      <w:outlineLvl w:val="6"/>
    </w:pPr>
    <w:rPr>
      <w:caps/>
      <w:color w:val="6B911C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47720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4772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7720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7720"/>
    <w:rPr>
      <w:caps/>
      <w:spacing w:val="15"/>
      <w:shd w:val="clear" w:color="auto" w:fill="E9F6D0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7720"/>
    <w:rPr>
      <w:caps/>
      <w:color w:val="47601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47720"/>
    <w:rPr>
      <w:caps/>
      <w:color w:val="6B911C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47720"/>
    <w:rPr>
      <w:caps/>
      <w:color w:val="6B911C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47720"/>
    <w:rPr>
      <w:caps/>
      <w:color w:val="6B911C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47720"/>
    <w:rPr>
      <w:caps/>
      <w:color w:val="6B911C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4772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47720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47720"/>
    <w:rPr>
      <w:b/>
      <w:bCs/>
      <w:color w:val="6B911C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E4772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4772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4772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E4772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E47720"/>
    <w:rPr>
      <w:b/>
      <w:bCs/>
    </w:rPr>
  </w:style>
  <w:style w:type="character" w:styleId="Zvraznenie">
    <w:name w:val="Emphasis"/>
    <w:uiPriority w:val="20"/>
    <w:qFormat/>
    <w:rsid w:val="00E47720"/>
    <w:rPr>
      <w:caps/>
      <w:color w:val="476013" w:themeColor="accent1" w:themeShade="7F"/>
      <w:spacing w:val="5"/>
    </w:rPr>
  </w:style>
  <w:style w:type="paragraph" w:styleId="Bezriadkovania">
    <w:name w:val="No Spacing"/>
    <w:uiPriority w:val="1"/>
    <w:qFormat/>
    <w:rsid w:val="00E47720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E47720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E47720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47720"/>
    <w:pPr>
      <w:spacing w:before="240" w:after="240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47720"/>
    <w:rPr>
      <w:color w:val="90C226" w:themeColor="accent1"/>
      <w:sz w:val="24"/>
      <w:szCs w:val="24"/>
    </w:rPr>
  </w:style>
  <w:style w:type="character" w:styleId="Jemnzvraznenie">
    <w:name w:val="Subtle Emphasis"/>
    <w:uiPriority w:val="19"/>
    <w:qFormat/>
    <w:rsid w:val="00E47720"/>
    <w:rPr>
      <w:i/>
      <w:iCs/>
      <w:color w:val="476013" w:themeColor="accent1" w:themeShade="7F"/>
    </w:rPr>
  </w:style>
  <w:style w:type="character" w:styleId="Intenzvnezvraznenie">
    <w:name w:val="Intense Emphasis"/>
    <w:uiPriority w:val="21"/>
    <w:qFormat/>
    <w:rsid w:val="00E47720"/>
    <w:rPr>
      <w:b/>
      <w:bCs/>
      <w:caps/>
      <w:color w:val="476013" w:themeColor="accent1" w:themeShade="7F"/>
      <w:spacing w:val="10"/>
    </w:rPr>
  </w:style>
  <w:style w:type="character" w:styleId="Jemnodkaz">
    <w:name w:val="Subtle Reference"/>
    <w:uiPriority w:val="31"/>
    <w:qFormat/>
    <w:rsid w:val="00E47720"/>
    <w:rPr>
      <w:b/>
      <w:bCs/>
      <w:color w:val="90C226" w:themeColor="accent1"/>
    </w:rPr>
  </w:style>
  <w:style w:type="character" w:styleId="Intenzvnyodkaz">
    <w:name w:val="Intense Reference"/>
    <w:uiPriority w:val="32"/>
    <w:qFormat/>
    <w:rsid w:val="00E47720"/>
    <w:rPr>
      <w:b/>
      <w:bCs/>
      <w:i/>
      <w:iCs/>
      <w:caps/>
      <w:color w:val="90C226" w:themeColor="accent1"/>
    </w:rPr>
  </w:style>
  <w:style w:type="character" w:styleId="Nzovknihy">
    <w:name w:val="Book Title"/>
    <w:uiPriority w:val="33"/>
    <w:qFormat/>
    <w:rsid w:val="00E47720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47720"/>
    <w:pPr>
      <w:outlineLvl w:val="9"/>
    </w:p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7083C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7083C"/>
    <w:rPr>
      <w:rFonts w:ascii="Times New Roman" w:eastAsia="Times New Roman" w:hAnsi="Times New Roman" w:cs="Times New Roman"/>
      <w:sz w:val="22"/>
      <w:szCs w:val="22"/>
      <w:lang w:eastAsia="sk-SK"/>
    </w:rPr>
  </w:style>
  <w:style w:type="paragraph" w:styleId="Odsekzoznamu">
    <w:name w:val="List Paragraph"/>
    <w:basedOn w:val="Normlny"/>
    <w:uiPriority w:val="1"/>
    <w:qFormat/>
    <w:rsid w:val="00F7083C"/>
    <w:pPr>
      <w:ind w:left="836" w:right="11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 Klaudia</dc:creator>
  <cp:keywords/>
  <dc:description/>
  <cp:lastModifiedBy>LŐRINCZY Klaudia</cp:lastModifiedBy>
  <cp:revision>1</cp:revision>
  <dcterms:created xsi:type="dcterms:W3CDTF">2019-08-02T07:36:00Z</dcterms:created>
  <dcterms:modified xsi:type="dcterms:W3CDTF">2019-08-02T07:38:00Z</dcterms:modified>
</cp:coreProperties>
</file>